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生物材料</w:t>
      </w:r>
      <w:r>
        <w:rPr>
          <w:rFonts w:ascii="Times New Roman" w:hAnsi="Times New Roman" w:cs="Times New Roman"/>
          <w:b/>
          <w:sz w:val="32"/>
          <w:szCs w:val="32"/>
        </w:rPr>
        <w:t>》课程教学大纲（2020版）</w:t>
      </w:r>
    </w:p>
    <w:p>
      <w:pPr>
        <w:rPr>
          <w:rFonts w:ascii="Times New Roman" w:hAnsi="Times New Roman" w:cs="Times New Roman"/>
        </w:rPr>
      </w:pPr>
    </w:p>
    <w:tbl>
      <w:tblPr>
        <w:tblStyle w:val="6"/>
        <w:tblW w:w="8336" w:type="dxa"/>
        <w:tblInd w:w="0" w:type="dxa"/>
        <w:tblLayout w:type="fixed"/>
        <w:tblCellMar>
          <w:top w:w="0" w:type="dxa"/>
          <w:left w:w="0" w:type="dxa"/>
          <w:bottom w:w="0" w:type="dxa"/>
          <w:right w:w="0" w:type="dxa"/>
        </w:tblCellMar>
      </w:tblPr>
      <w:tblGrid>
        <w:gridCol w:w="1129"/>
        <w:gridCol w:w="709"/>
        <w:gridCol w:w="851"/>
        <w:gridCol w:w="811"/>
        <w:gridCol w:w="181"/>
        <w:gridCol w:w="677"/>
        <w:gridCol w:w="1041"/>
        <w:gridCol w:w="862"/>
        <w:gridCol w:w="255"/>
        <w:gridCol w:w="880"/>
        <w:gridCol w:w="940"/>
      </w:tblGrid>
      <w:tr>
        <w:tblPrEx>
          <w:tblCellMar>
            <w:top w:w="0" w:type="dxa"/>
            <w:left w:w="0" w:type="dxa"/>
            <w:bottom w:w="0" w:type="dxa"/>
            <w:right w:w="0" w:type="dxa"/>
          </w:tblCellMar>
        </w:tblPrEx>
        <w:trPr>
          <w:trHeight w:val="9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8"/>
                <w:rFonts w:ascii="Times New Roman" w:hAnsi="Times New Roman" w:cs="Times New Roman"/>
                <w:lang w:bidi="ar"/>
              </w:rPr>
              <w:t>课程基本信息（</w:t>
            </w:r>
            <w:r>
              <w:rPr>
                <w:rStyle w:val="9"/>
                <w:rFonts w:eastAsia="宋体"/>
                <w:lang w:bidi="ar"/>
              </w:rPr>
              <w:t>Course Information</w:t>
            </w:r>
            <w:r>
              <w:rPr>
                <w:rStyle w:val="8"/>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11"/>
                <w:rFonts w:hint="default" w:ascii="Times New Roman" w:hAnsi="Times New Roman" w:cs="Times New Roman"/>
                <w:lang w:bidi="ar"/>
              </w:rPr>
              <w:t>（</w:t>
            </w:r>
            <w:r>
              <w:rPr>
                <w:rStyle w:val="10"/>
                <w:rFonts w:eastAsia="微软雅黑"/>
                <w:lang w:bidi="ar"/>
              </w:rPr>
              <w:t>Course Code</w:t>
            </w:r>
            <w:r>
              <w:rPr>
                <w:rStyle w:val="11"/>
                <w:rFonts w:hint="default" w:ascii="Times New Roman" w:hAnsi="Times New Roman" w:cs="Times New Roman"/>
                <w:lang w:bidi="ar"/>
              </w:rPr>
              <w:t>）</w:t>
            </w: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sz w:val="18"/>
                <w:szCs w:val="18"/>
              </w:rPr>
              <w:t>B</w:t>
            </w:r>
            <w:r>
              <w:rPr>
                <w:rFonts w:ascii="Times New Roman" w:hAnsi="Times New Roman" w:eastAsia="宋体" w:cs="Times New Roman"/>
                <w:sz w:val="18"/>
                <w:szCs w:val="18"/>
              </w:rPr>
              <w:t>I</w:t>
            </w:r>
            <w:r>
              <w:rPr>
                <w:rFonts w:hint="eastAsia" w:ascii="Times New Roman" w:hAnsi="Times New Roman" w:eastAsia="宋体" w:cs="Times New Roman"/>
                <w:sz w:val="18"/>
                <w:szCs w:val="18"/>
              </w:rPr>
              <w:t>399</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学时（</w:t>
            </w:r>
            <w:r>
              <w:rPr>
                <w:rStyle w:val="10"/>
                <w:rFonts w:eastAsia="宋体"/>
                <w:lang w:bidi="ar"/>
              </w:rPr>
              <w:t>Credit Hours</w:t>
            </w:r>
            <w:r>
              <w:rPr>
                <w:rStyle w:val="11"/>
                <w:rFonts w:hint="default" w:ascii="Times New Roman" w:hAnsi="Times New Roman" w:cs="Times New Roman"/>
                <w:lang w:bidi="ar"/>
              </w:rPr>
              <w:t>）</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32</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学分（</w:t>
            </w:r>
            <w:r>
              <w:rPr>
                <w:rStyle w:val="10"/>
                <w:rFonts w:eastAsia="宋体"/>
                <w:lang w:bidi="ar"/>
              </w:rPr>
              <w:t>Credits</w:t>
            </w:r>
            <w:r>
              <w:rPr>
                <w:rStyle w:val="11"/>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课程名称（</w:t>
            </w:r>
            <w:r>
              <w:rPr>
                <w:rStyle w:val="10"/>
                <w:rFonts w:eastAsia="宋体"/>
                <w:lang w:bidi="ar"/>
              </w:rPr>
              <w:t>Course Name</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Times New Roman" w:hAnsi="Times New Roman" w:eastAsia="微软雅黑" w:cs="Times New Roman"/>
                <w:kern w:val="0"/>
                <w:sz w:val="18"/>
                <w:szCs w:val="18"/>
                <w:lang w:bidi="ar"/>
              </w:rPr>
              <w:t>生物材料</w:t>
            </w:r>
          </w:p>
        </w:tc>
      </w:tr>
      <w:tr>
        <w:tblPrEx>
          <w:tblCellMar>
            <w:top w:w="0" w:type="dxa"/>
            <w:left w:w="0" w:type="dxa"/>
            <w:bottom w:w="0" w:type="dxa"/>
            <w:right w:w="0" w:type="dxa"/>
          </w:tblCellMar>
        </w:tblPrEx>
        <w:trPr>
          <w:trHeight w:val="131"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（英文）Biomaterials</w:t>
            </w:r>
          </w:p>
        </w:tc>
      </w:tr>
      <w:tr>
        <w:tblPrEx>
          <w:tblCellMar>
            <w:top w:w="0" w:type="dxa"/>
            <w:left w:w="0" w:type="dxa"/>
            <w:bottom w:w="0" w:type="dxa"/>
            <w:right w:w="0" w:type="dxa"/>
          </w:tblCellMar>
        </w:tblPrEx>
        <w:trPr>
          <w:trHeight w:val="591"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10"/>
                <w:rFonts w:eastAsia="微软雅黑"/>
                <w:lang w:bidi="ar"/>
              </w:rPr>
              <w:t xml:space="preserve"> (Course Type)</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限选课</w:t>
            </w:r>
          </w:p>
        </w:tc>
      </w:tr>
      <w:tr>
        <w:tblPrEx>
          <w:tblCellMar>
            <w:top w:w="0" w:type="dxa"/>
            <w:left w:w="0" w:type="dxa"/>
            <w:bottom w:w="0" w:type="dxa"/>
            <w:right w:w="0" w:type="dxa"/>
          </w:tblCellMar>
        </w:tblPrEx>
        <w:trPr>
          <w:trHeight w:val="47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11"/>
                <w:rFonts w:hint="default" w:ascii="Times New Roman" w:hAnsi="Times New Roman" w:cs="Times New Roman"/>
                <w:lang w:bidi="ar"/>
              </w:rPr>
              <w:t>（</w:t>
            </w:r>
            <w:r>
              <w:rPr>
                <w:rStyle w:val="10"/>
                <w:rFonts w:eastAsia="微软雅黑"/>
                <w:lang w:bidi="ar"/>
              </w:rPr>
              <w:t>Target Audience</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生物医学工程专业及其他相关专业本科三年级学生</w:t>
            </w:r>
          </w:p>
        </w:tc>
      </w:tr>
      <w:tr>
        <w:tblPrEx>
          <w:tblCellMar>
            <w:top w:w="0" w:type="dxa"/>
            <w:left w:w="0" w:type="dxa"/>
            <w:bottom w:w="0" w:type="dxa"/>
            <w:right w:w="0" w:type="dxa"/>
          </w:tblCellMar>
        </w:tblPrEx>
        <w:trPr>
          <w:trHeight w:val="74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10"/>
                <w:rFonts w:eastAsia="微软雅黑"/>
                <w:lang w:bidi="ar"/>
              </w:rPr>
              <w:t xml:space="preserve"> (Language of Instruction)</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Times New Roman"/>
                <w:sz w:val="18"/>
                <w:szCs w:val="18"/>
              </w:rPr>
            </w:pPr>
            <w:r>
              <w:rPr>
                <w:rFonts w:hint="eastAsia" w:ascii="微软雅黑" w:hAnsi="微软雅黑" w:eastAsia="微软雅黑" w:cs="Times New Roman"/>
                <w:kern w:val="0"/>
                <w:sz w:val="18"/>
                <w:szCs w:val="18"/>
                <w:lang w:bidi="ar"/>
              </w:rPr>
              <w:t>2012-2015年讲授语言为中文，2016年后PPT主要为英文，讲授为中文</w:t>
            </w:r>
          </w:p>
        </w:tc>
      </w:tr>
      <w:tr>
        <w:tblPrEx>
          <w:tblCellMar>
            <w:top w:w="0" w:type="dxa"/>
            <w:left w:w="0" w:type="dxa"/>
            <w:bottom w:w="0" w:type="dxa"/>
            <w:right w:w="0" w:type="dxa"/>
          </w:tblCellMar>
        </w:tblPrEx>
        <w:trPr>
          <w:trHeight w:val="44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开课院系（</w:t>
            </w:r>
            <w:r>
              <w:rPr>
                <w:rStyle w:val="10"/>
                <w:rFonts w:eastAsia="宋体"/>
                <w:lang w:bidi="ar"/>
              </w:rPr>
              <w:t>School</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sz w:val="18"/>
                <w:szCs w:val="18"/>
              </w:rPr>
            </w:pPr>
            <w:r>
              <w:rPr>
                <w:rFonts w:hint="eastAsia" w:ascii="微软雅黑" w:hAnsi="微软雅黑" w:eastAsia="微软雅黑" w:cs="Times New Roman"/>
                <w:sz w:val="18"/>
                <w:szCs w:val="18"/>
              </w:rPr>
              <w:t>生物医学工程</w:t>
            </w:r>
          </w:p>
        </w:tc>
      </w:tr>
      <w:tr>
        <w:tblPrEx>
          <w:tblCellMar>
            <w:top w:w="0" w:type="dxa"/>
            <w:left w:w="0" w:type="dxa"/>
            <w:bottom w:w="0" w:type="dxa"/>
            <w:right w:w="0" w:type="dxa"/>
          </w:tblCellMar>
        </w:tblPrEx>
        <w:trPr>
          <w:trHeight w:val="53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11"/>
                <w:rFonts w:hint="default" w:ascii="Times New Roman" w:hAnsi="Times New Roman" w:cs="Times New Roman"/>
                <w:lang w:bidi="ar"/>
              </w:rPr>
              <w:t>（</w:t>
            </w:r>
            <w:r>
              <w:rPr>
                <w:rStyle w:val="10"/>
                <w:rFonts w:eastAsia="微软雅黑"/>
                <w:lang w:bidi="ar"/>
              </w:rPr>
              <w:t>Prerequisite</w:t>
            </w:r>
            <w:r>
              <w:rPr>
                <w:rStyle w:val="11"/>
                <w:rFonts w:hint="default" w:ascii="Times New Roman" w:hAnsi="Times New Roman" w:cs="Times New Roman"/>
                <w:lang w:bidi="ar"/>
              </w:rPr>
              <w:t>）</w:t>
            </w: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sz w:val="18"/>
                <w:szCs w:val="18"/>
              </w:rPr>
            </w:pPr>
            <w:r>
              <w:rPr>
                <w:rFonts w:hint="eastAsia" w:ascii="微软雅黑" w:hAnsi="微软雅黑" w:eastAsia="微软雅黑" w:cs="Times New Roman"/>
                <w:sz w:val="18"/>
                <w:szCs w:val="18"/>
              </w:rPr>
              <w:t>有机化学(或大学化学)、生物化学、细胞生物学</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10"/>
                <w:rFonts w:eastAsia="微软雅黑"/>
                <w:color w:val="auto"/>
                <w:lang w:bidi="ar"/>
              </w:rPr>
              <w:br w:type="textWrapping"/>
            </w:r>
            <w:r>
              <w:rPr>
                <w:rStyle w:val="10"/>
                <w:rFonts w:eastAsia="微软雅黑"/>
                <w:color w:val="auto"/>
                <w:lang w:bidi="ar"/>
              </w:rPr>
              <w:t>(post</w:t>
            </w:r>
            <w:r>
              <w:rPr>
                <w:rStyle w:val="11"/>
                <w:rFonts w:hint="default" w:ascii="Times New Roman" w:hAnsi="Times New Roman" w:cs="Times New Roman"/>
                <w:color w:val="auto"/>
                <w:lang w:bidi="ar"/>
              </w:rPr>
              <w:t>）</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59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1"/>
                <w:rFonts w:hint="default" w:ascii="Times New Roman" w:hAnsi="Times New Roman" w:cs="Times New Roman"/>
                <w:lang w:bidi="ar"/>
              </w:rPr>
              <w:t>课程负责人（</w:t>
            </w:r>
            <w:r>
              <w:rPr>
                <w:rStyle w:val="10"/>
                <w:rFonts w:eastAsia="微软雅黑"/>
                <w:lang w:bidi="ar"/>
              </w:rPr>
              <w:t>Instructor</w:t>
            </w:r>
            <w:r>
              <w:rPr>
                <w:rStyle w:val="11"/>
                <w:rFonts w:hint="default" w:ascii="Times New Roman" w:hAnsi="Times New Roman" w:cs="Times New Roman"/>
                <w:lang w:bidi="ar"/>
              </w:rPr>
              <w:t>）</w:t>
            </w: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sz w:val="18"/>
                <w:szCs w:val="18"/>
              </w:rPr>
            </w:pPr>
            <w:r>
              <w:rPr>
                <w:rFonts w:hint="eastAsia" w:ascii="微软雅黑" w:hAnsi="微软雅黑" w:eastAsia="微软雅黑" w:cs="Times New Roman"/>
                <w:sz w:val="18"/>
                <w:szCs w:val="18"/>
              </w:rPr>
              <w:t>王瑾晔</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10"/>
                <w:rFonts w:eastAsia="微软雅黑"/>
                <w:color w:val="auto"/>
                <w:lang w:bidi="ar"/>
              </w:rPr>
              <w:br w:type="textWrapping"/>
            </w:r>
            <w:r>
              <w:rPr>
                <w:rStyle w:val="10"/>
                <w:rFonts w:eastAsia="微软雅黑"/>
                <w:color w:val="auto"/>
                <w:lang w:bidi="ar"/>
              </w:rPr>
              <w:t>(Course Webpage)</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684"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课程简介（中文）（</w:t>
            </w:r>
            <w:r>
              <w:rPr>
                <w:rStyle w:val="10"/>
                <w:rFonts w:eastAsia="宋体"/>
                <w:lang w:bidi="ar"/>
              </w:rPr>
              <w:t>Description</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本课程为生物医学工程学院大三专业限选课，2012 年春为2009级学生第一次开课。</w:t>
            </w:r>
          </w:p>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课程目标：掌握生物材料定义，各材料性质特点和功能评价指标，理解生物材料与组织之间的相互作用以及生物相容性评估方法，通过实例能对生物材料设计原理以及如何在临床上应用进行解释说明，通过3D生物打印实践获得设计和解决复杂生物工程问题的能力。</w:t>
            </w:r>
          </w:p>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第一单元10课时包括：1.生物材料总论（生物材料的发展历史，生物材料的定义和特征，生物材料的分类和研究内容）。2.金属材料（金属材料的特性</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实例）。</w:t>
            </w:r>
            <w:r>
              <w:rPr>
                <w:rFonts w:hint="eastAsia" w:ascii="微软雅黑" w:hAnsi="微软雅黑" w:eastAsia="微软雅黑" w:cs="Helvetica"/>
                <w:color w:val="2D3B45"/>
                <w:sz w:val="18"/>
                <w:szCs w:val="18"/>
              </w:rPr>
              <w:t>3</w:t>
            </w:r>
            <w:r>
              <w:rPr>
                <w:rFonts w:ascii="微软雅黑" w:hAnsi="微软雅黑" w:eastAsia="微软雅黑" w:cs="Helvetica"/>
                <w:color w:val="2D3B45"/>
                <w:sz w:val="18"/>
                <w:szCs w:val="18"/>
              </w:rPr>
              <w:t>.无机非</w:t>
            </w:r>
            <w:r>
              <w:rPr>
                <w:rFonts w:hint="eastAsia" w:ascii="微软雅黑" w:hAnsi="微软雅黑" w:eastAsia="微软雅黑" w:cs="Helvetica"/>
                <w:color w:val="2D3B45"/>
                <w:sz w:val="18"/>
                <w:szCs w:val="18"/>
              </w:rPr>
              <w:t>金属材料</w:t>
            </w:r>
            <w:r>
              <w:rPr>
                <w:rFonts w:ascii="微软雅黑" w:hAnsi="微软雅黑" w:eastAsia="微软雅黑" w:cs="Helvetica"/>
                <w:color w:val="2D3B45"/>
                <w:sz w:val="18"/>
                <w:szCs w:val="18"/>
              </w:rPr>
              <w:t>（生物陶瓷材料的特性</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实例）4.高分子材料</w:t>
            </w:r>
            <w:r>
              <w:rPr>
                <w:rFonts w:hint="eastAsia" w:ascii="微软雅黑" w:hAnsi="微软雅黑" w:eastAsia="微软雅黑" w:cs="Helvetica"/>
                <w:color w:val="2D3B45"/>
                <w:sz w:val="18"/>
                <w:szCs w:val="18"/>
              </w:rPr>
              <w:t>1</w:t>
            </w:r>
            <w:r>
              <w:rPr>
                <w:rFonts w:ascii="微软雅黑" w:hAnsi="微软雅黑" w:eastAsia="微软雅黑" w:cs="Helvetica"/>
                <w:color w:val="2D3B45"/>
                <w:sz w:val="18"/>
                <w:szCs w:val="18"/>
              </w:rPr>
              <w:t>（生物医用高分子材料的分类和性能）。5.高分子材料</w:t>
            </w:r>
            <w:r>
              <w:rPr>
                <w:rFonts w:hint="eastAsia" w:ascii="微软雅黑" w:hAnsi="微软雅黑" w:eastAsia="微软雅黑" w:cs="Helvetica"/>
                <w:color w:val="2D3B45"/>
                <w:sz w:val="18"/>
                <w:szCs w:val="18"/>
              </w:rPr>
              <w:t>2</w:t>
            </w:r>
            <w:r>
              <w:rPr>
                <w:rFonts w:ascii="微软雅黑" w:hAnsi="微软雅黑" w:eastAsia="微软雅黑" w:cs="Helvetica"/>
                <w:color w:val="2D3B45"/>
                <w:sz w:val="18"/>
                <w:szCs w:val="18"/>
              </w:rPr>
              <w:t>（生物医用高分子材料的降解）。</w:t>
            </w:r>
          </w:p>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第二单元8课时，包括：6.生物相容性</w:t>
            </w:r>
            <w:r>
              <w:rPr>
                <w:rFonts w:hint="eastAsia" w:ascii="微软雅黑" w:hAnsi="微软雅黑" w:eastAsia="微软雅黑" w:cs="Helvetica"/>
                <w:color w:val="2D3B45"/>
                <w:sz w:val="18"/>
                <w:szCs w:val="18"/>
              </w:rPr>
              <w:t>1</w:t>
            </w:r>
            <w:r>
              <w:rPr>
                <w:rFonts w:ascii="微软雅黑" w:hAnsi="微软雅黑" w:eastAsia="微软雅黑" w:cs="Helvetica"/>
                <w:color w:val="2D3B45"/>
                <w:sz w:val="18"/>
                <w:szCs w:val="18"/>
              </w:rPr>
              <w:t>（生物相容性定义和法规</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生物材料与生物组织之间的相互作用</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7.生物相容性</w:t>
            </w:r>
            <w:r>
              <w:rPr>
                <w:rFonts w:hint="eastAsia" w:ascii="微软雅黑" w:hAnsi="微软雅黑" w:eastAsia="微软雅黑" w:cs="Helvetica"/>
                <w:color w:val="2D3B45"/>
                <w:sz w:val="18"/>
                <w:szCs w:val="18"/>
              </w:rPr>
              <w:t>2</w:t>
            </w:r>
            <w:r>
              <w:rPr>
                <w:rFonts w:ascii="微软雅黑" w:hAnsi="微软雅黑" w:eastAsia="微软雅黑" w:cs="Helvetica"/>
                <w:color w:val="2D3B45"/>
                <w:sz w:val="18"/>
                <w:szCs w:val="18"/>
              </w:rPr>
              <w:t>（生物材料的安全性</w:t>
            </w:r>
            <w:r>
              <w:rPr>
                <w:rFonts w:hint="eastAsia" w:ascii="微软雅黑" w:hAnsi="微软雅黑" w:eastAsia="微软雅黑" w:cs="Helvetica"/>
                <w:color w:val="2D3B45"/>
                <w:sz w:val="18"/>
                <w:szCs w:val="18"/>
              </w:rPr>
              <w:t>法规，评估方法</w:t>
            </w:r>
            <w:r>
              <w:rPr>
                <w:rFonts w:ascii="微软雅黑" w:hAnsi="微软雅黑" w:eastAsia="微软雅黑" w:cs="Helvetica"/>
                <w:color w:val="2D3B45"/>
                <w:sz w:val="18"/>
                <w:szCs w:val="18"/>
              </w:rPr>
              <w:t>）。8.材料与细胞/组织之间的生物界面（</w:t>
            </w:r>
            <w:r>
              <w:rPr>
                <w:rFonts w:hint="eastAsia" w:ascii="微软雅黑" w:hAnsi="微软雅黑" w:eastAsia="微软雅黑" w:cs="Helvetica"/>
                <w:color w:val="2D3B45"/>
                <w:sz w:val="18"/>
                <w:szCs w:val="18"/>
              </w:rPr>
              <w:t>表面性质及表征方法</w:t>
            </w:r>
            <w:r>
              <w:rPr>
                <w:rFonts w:ascii="微软雅黑" w:hAnsi="微软雅黑" w:eastAsia="微软雅黑" w:cs="Helvetica"/>
                <w:color w:val="2D3B45"/>
                <w:sz w:val="18"/>
                <w:szCs w:val="18"/>
              </w:rPr>
              <w:t>）</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第1-7部分的小组报告。</w:t>
            </w:r>
            <w:r>
              <w:rPr>
                <w:rFonts w:hint="eastAsia" w:ascii="微软雅黑" w:hAnsi="微软雅黑" w:eastAsia="微软雅黑" w:cs="Helvetica"/>
                <w:color w:val="2D3B45"/>
                <w:sz w:val="18"/>
                <w:szCs w:val="18"/>
              </w:rPr>
              <w:t>9</w:t>
            </w:r>
            <w:r>
              <w:rPr>
                <w:rFonts w:ascii="微软雅黑" w:hAnsi="微软雅黑" w:eastAsia="微软雅黑" w:cs="Helvetica"/>
                <w:color w:val="2D3B45"/>
                <w:sz w:val="18"/>
                <w:szCs w:val="18"/>
              </w:rPr>
              <w:t>.材料与细胞/组织之间的生物界面（蛋白质吸附；修饰策略）</w:t>
            </w:r>
            <w:r>
              <w:rPr>
                <w:rFonts w:hint="eastAsia" w:ascii="微软雅黑" w:hAnsi="微软雅黑" w:eastAsia="微软雅黑" w:cs="Helvetica"/>
                <w:color w:val="2D3B45"/>
                <w:sz w:val="18"/>
                <w:szCs w:val="18"/>
              </w:rPr>
              <w:t>。</w:t>
            </w:r>
          </w:p>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第三单元6课时，包括：10.组织工程和人造器官（法规，实例；瓶颈和趋势）。14.3D生物打印实践（</w:t>
            </w:r>
            <w:r>
              <w:rPr>
                <w:rFonts w:hint="eastAsia" w:ascii="微软雅黑" w:hAnsi="微软雅黑" w:eastAsia="微软雅黑" w:cs="Helvetica"/>
                <w:color w:val="2D3B45"/>
                <w:sz w:val="18"/>
                <w:szCs w:val="18"/>
              </w:rPr>
              <w:t>原理介绍及细胞部分</w:t>
            </w:r>
            <w:r>
              <w:rPr>
                <w:rFonts w:ascii="微软雅黑" w:hAnsi="微软雅黑" w:eastAsia="微软雅黑" w:cs="Helvetica"/>
                <w:color w:val="2D3B45"/>
                <w:sz w:val="18"/>
                <w:szCs w:val="18"/>
              </w:rPr>
              <w:t>）。15.3D生物打印实践（设计和</w:t>
            </w:r>
            <w:r>
              <w:rPr>
                <w:rFonts w:hint="eastAsia" w:ascii="微软雅黑" w:hAnsi="微软雅黑" w:eastAsia="微软雅黑" w:cs="Helvetica"/>
                <w:color w:val="2D3B45"/>
                <w:sz w:val="18"/>
                <w:szCs w:val="18"/>
              </w:rPr>
              <w:t>打印操作</w:t>
            </w:r>
            <w:r>
              <w:rPr>
                <w:rFonts w:ascii="微软雅黑" w:hAnsi="微软雅黑" w:eastAsia="微软雅黑" w:cs="Helvetica"/>
                <w:color w:val="2D3B45"/>
                <w:sz w:val="18"/>
                <w:szCs w:val="18"/>
              </w:rPr>
              <w:t>）。</w:t>
            </w:r>
          </w:p>
          <w:p>
            <w:pPr>
              <w:pStyle w:val="5"/>
              <w:shd w:val="clear" w:color="auto" w:fill="FFFFFF"/>
              <w:spacing w:before="180" w:beforeAutospacing="0" w:after="180" w:afterAutospacing="0"/>
              <w:rPr>
                <w:rFonts w:ascii="微软雅黑" w:hAnsi="微软雅黑" w:eastAsia="微软雅黑" w:cs="Helvetica"/>
                <w:color w:val="2D3B45"/>
                <w:sz w:val="18"/>
                <w:szCs w:val="18"/>
              </w:rPr>
            </w:pPr>
            <w:r>
              <w:rPr>
                <w:rFonts w:ascii="微软雅黑" w:hAnsi="微软雅黑" w:eastAsia="微软雅黑" w:cs="Helvetica"/>
                <w:color w:val="2D3B45"/>
                <w:sz w:val="18"/>
                <w:szCs w:val="18"/>
              </w:rPr>
              <w:t>第四单元6课时，包括：11.药物输送系统（控释材料和释放装置类型的基本要求</w:t>
            </w:r>
            <w:r>
              <w:rPr>
                <w:rFonts w:hint="eastAsia" w:ascii="微软雅黑" w:hAnsi="微软雅黑" w:eastAsia="微软雅黑" w:cs="Helvetica"/>
                <w:color w:val="2D3B45"/>
                <w:sz w:val="18"/>
                <w:szCs w:val="18"/>
              </w:rPr>
              <w:t>，实例</w:t>
            </w:r>
            <w:r>
              <w:rPr>
                <w:rFonts w:ascii="微软雅黑" w:hAnsi="微软雅黑" w:eastAsia="微软雅黑" w:cs="Helvetica"/>
                <w:color w:val="2D3B45"/>
                <w:sz w:val="18"/>
                <w:szCs w:val="18"/>
              </w:rPr>
              <w:t>）。12.纳米生物材料（概念和特性</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制备和应用</w:t>
            </w:r>
            <w:r>
              <w:rPr>
                <w:rFonts w:hint="eastAsia" w:ascii="微软雅黑" w:hAnsi="微软雅黑" w:eastAsia="微软雅黑" w:cs="Helvetica"/>
                <w:color w:val="2D3B45"/>
                <w:sz w:val="18"/>
                <w:szCs w:val="18"/>
              </w:rPr>
              <w:t>；基因载体</w:t>
            </w:r>
            <w:r>
              <w:rPr>
                <w:rFonts w:ascii="微软雅黑" w:hAnsi="微软雅黑" w:eastAsia="微软雅黑" w:cs="Helvetica"/>
                <w:color w:val="2D3B45"/>
                <w:sz w:val="18"/>
                <w:szCs w:val="18"/>
              </w:rPr>
              <w:t>）</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13.仿生智能材料（天然生物材料的结构特征和特性；仿生设计示例）</w:t>
            </w:r>
            <w:r>
              <w:rPr>
                <w:rFonts w:hint="eastAsia" w:ascii="微软雅黑" w:hAnsi="微软雅黑" w:eastAsia="微软雅黑" w:cs="Helvetica"/>
                <w:color w:val="2D3B45"/>
                <w:sz w:val="18"/>
                <w:szCs w:val="18"/>
              </w:rPr>
              <w:t>；</w:t>
            </w:r>
            <w:r>
              <w:rPr>
                <w:rFonts w:ascii="微软雅黑" w:hAnsi="微软雅黑" w:eastAsia="微软雅黑" w:cs="Helvetica"/>
                <w:color w:val="2D3B45"/>
                <w:sz w:val="18"/>
                <w:szCs w:val="18"/>
              </w:rPr>
              <w:t>第8-13部分的小组报告。</w:t>
            </w:r>
          </w:p>
          <w:p>
            <w:pPr>
              <w:pStyle w:val="5"/>
              <w:shd w:val="clear" w:color="auto" w:fill="FFFFFF"/>
              <w:spacing w:before="180" w:beforeAutospacing="0" w:after="180" w:afterAutospacing="0"/>
              <w:rPr>
                <w:rStyle w:val="11"/>
                <w:rFonts w:hint="default" w:cs="Helvetica"/>
                <w:color w:val="2D3B45"/>
              </w:rPr>
            </w:pPr>
            <w:r>
              <w:rPr>
                <w:rFonts w:ascii="微软雅黑" w:hAnsi="微软雅黑" w:eastAsia="微软雅黑" w:cs="Helvetica"/>
                <w:color w:val="2D3B45"/>
                <w:sz w:val="18"/>
                <w:szCs w:val="18"/>
              </w:rPr>
              <w:t>本课程对于生物医学工程其他专业课程也有参考作用：如医学影像造影剂载体、干细胞和组织再生、诊断治疗MEMS材料等。课程的教学目标是培养学生的专业兴趣，引导学生掌握获取专业知识的手段，不仅为继续深造打下良好基础，而且为医疗器械企业输送实用性人才。</w:t>
            </w:r>
          </w:p>
        </w:tc>
      </w:tr>
      <w:tr>
        <w:tblPrEx>
          <w:tblCellMar>
            <w:top w:w="0" w:type="dxa"/>
            <w:left w:w="0" w:type="dxa"/>
            <w:bottom w:w="0" w:type="dxa"/>
            <w:right w:w="0" w:type="dxa"/>
          </w:tblCellMar>
        </w:tblPrEx>
        <w:trPr>
          <w:trHeight w:val="125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课程简介（英文）（</w:t>
            </w:r>
            <w:r>
              <w:rPr>
                <w:rStyle w:val="10"/>
                <w:rFonts w:eastAsia="宋体"/>
                <w:lang w:bidi="ar"/>
              </w:rPr>
              <w:t>Description</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1"/>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10"/>
                <w:rFonts w:eastAsia="微软雅黑"/>
                <w:lang w:bidi="ar"/>
              </w:rPr>
              <w:t>300-500</w:t>
            </w:r>
            <w:r>
              <w:rPr>
                <w:rStyle w:val="11"/>
                <w:rFonts w:hint="default" w:ascii="Times New Roman" w:hAnsi="Times New Roman" w:cs="Times New Roman"/>
                <w:lang w:bidi="ar"/>
              </w:rPr>
              <w:t>字）</w:t>
            </w:r>
          </w:p>
          <w:p>
            <w:pPr>
              <w:rPr>
                <w:rStyle w:val="18"/>
                <w:rFonts w:ascii="Times New Roman" w:hAnsi="Times New Roman"/>
                <w:color w:val="000000" w:themeColor="text1"/>
                <w14:textFill>
                  <w14:solidFill>
                    <w14:schemeClr w14:val="tx1"/>
                  </w14:solidFill>
                </w14:textFill>
              </w:rPr>
            </w:pPr>
            <w:r>
              <w:rPr>
                <w:rStyle w:val="18"/>
                <w:rFonts w:ascii="Times New Roman" w:hAnsi="Times New Roman"/>
                <w:color w:val="000000" w:themeColor="text1"/>
                <w14:textFill>
                  <w14:solidFill>
                    <w14:schemeClr w14:val="tx1"/>
                  </w14:solidFill>
                </w14:textFill>
              </w:rPr>
              <w:t xml:space="preserve">A comprehensive introduction to the fundamentals of biomaterials and the various classes of biomaterials in use and their application, including inorganic non-metals, metals, and polymers. Biocompatibility and properties and characterization of biomaterials. </w:t>
            </w:r>
            <w:r>
              <w:rPr>
                <w:rStyle w:val="18"/>
                <w:rFonts w:hint="eastAsia" w:ascii="Times New Roman" w:hAnsi="Times New Roman"/>
                <w:color w:val="000000" w:themeColor="text1"/>
                <w14:textFill>
                  <w14:solidFill>
                    <w14:schemeClr w14:val="tx1"/>
                  </w14:solidFill>
                </w14:textFill>
              </w:rPr>
              <w:t xml:space="preserve">Surface </w:t>
            </w:r>
            <w:r>
              <w:rPr>
                <w:rStyle w:val="18"/>
                <w:rFonts w:ascii="Times New Roman" w:hAnsi="Times New Roman"/>
                <w:color w:val="000000" w:themeColor="text1"/>
                <w14:textFill>
                  <w14:solidFill>
                    <w14:schemeClr w14:val="tx1"/>
                  </w14:solidFill>
                </w14:textFill>
              </w:rPr>
              <w:t xml:space="preserve">characterization and modification functional </w:t>
            </w:r>
            <w:r>
              <w:rPr>
                <w:rStyle w:val="18"/>
                <w:rFonts w:hint="eastAsia" w:ascii="Times New Roman" w:hAnsi="Times New Roman"/>
                <w:color w:val="000000" w:themeColor="text1"/>
                <w14:textFill>
                  <w14:solidFill>
                    <w14:schemeClr w14:val="tx1"/>
                  </w14:solidFill>
                </w14:textFill>
              </w:rPr>
              <w:t>for</w:t>
            </w:r>
            <w:r>
              <w:rPr>
                <w:rStyle w:val="18"/>
                <w:rFonts w:ascii="Times New Roman" w:hAnsi="Times New Roman"/>
                <w:color w:val="000000" w:themeColor="text1"/>
                <w14:textFill>
                  <w14:solidFill>
                    <w14:schemeClr w14:val="tx1"/>
                  </w14:solidFill>
                </w14:textFill>
              </w:rPr>
              <w:t xml:space="preserve"> improvement of biomaterials. The principle of tissue engineering </w:t>
            </w:r>
            <w:r>
              <w:rPr>
                <w:rStyle w:val="18"/>
                <w:rFonts w:hint="eastAsia" w:ascii="Times New Roman" w:hAnsi="Times New Roman"/>
                <w:color w:val="000000" w:themeColor="text1"/>
                <w14:textFill>
                  <w14:solidFill>
                    <w14:schemeClr w14:val="tx1"/>
                  </w14:solidFill>
                </w14:textFill>
              </w:rPr>
              <w:t xml:space="preserve">(TE) </w:t>
            </w:r>
            <w:r>
              <w:rPr>
                <w:rStyle w:val="18"/>
                <w:rFonts w:ascii="Times New Roman" w:hAnsi="Times New Roman"/>
                <w:color w:val="000000" w:themeColor="text1"/>
                <w14:textFill>
                  <w14:solidFill>
                    <w14:schemeClr w14:val="tx1"/>
                  </w14:solidFill>
                </w14:textFill>
              </w:rPr>
              <w:t xml:space="preserve">and artificial organs. Biomaterials as drug carriers and gene carriers. Biomimetic and intelligent materials, </w:t>
            </w:r>
            <w:r>
              <w:rPr>
                <w:rStyle w:val="18"/>
                <w:rFonts w:hint="eastAsia" w:ascii="Times New Roman" w:hAnsi="Times New Roman"/>
                <w:color w:val="000000" w:themeColor="text1"/>
                <w14:textFill>
                  <w14:solidFill>
                    <w14:schemeClr w14:val="tx1"/>
                  </w14:solidFill>
                </w14:textFill>
              </w:rPr>
              <w:t>N</w:t>
            </w:r>
            <w:r>
              <w:rPr>
                <w:rStyle w:val="18"/>
                <w:rFonts w:ascii="Times New Roman" w:hAnsi="Times New Roman"/>
                <w:color w:val="000000" w:themeColor="text1"/>
                <w14:textFill>
                  <w14:solidFill>
                    <w14:schemeClr w14:val="tx1"/>
                  </w14:solidFill>
                </w14:textFill>
              </w:rPr>
              <w:t>anoscale biomaterials.</w:t>
            </w:r>
            <w:r>
              <w:rPr>
                <w:rStyle w:val="18"/>
                <w:rFonts w:hint="eastAsia" w:ascii="Times New Roman" w:hAnsi="Times New Roman"/>
                <w:color w:val="000000" w:themeColor="text1"/>
                <w14:textFill>
                  <w14:solidFill>
                    <w14:schemeClr w14:val="tx1"/>
                  </w14:solidFill>
                </w14:textFill>
              </w:rPr>
              <w:t xml:space="preserve"> Since 2018, 3D bioprinting practice has been added,</w:t>
            </w:r>
            <w:r>
              <w:rPr>
                <w:rStyle w:val="18"/>
                <w:rFonts w:ascii="Times New Roman" w:hAnsi="Times New Roman"/>
                <w:color w:val="000000" w:themeColor="text1"/>
                <w14:textFill>
                  <w14:solidFill>
                    <w14:schemeClr w14:val="tx1"/>
                  </w14:solidFill>
                </w14:textFill>
              </w:rPr>
              <w:t xml:space="preserve">  including</w:t>
            </w:r>
            <w:r>
              <w:rPr>
                <w:rStyle w:val="18"/>
                <w:rFonts w:hint="eastAsia" w:ascii="Times New Roman" w:hAnsi="Times New Roman"/>
                <w:color w:val="000000" w:themeColor="text1"/>
                <w14:textFill>
                  <w14:solidFill>
                    <w14:schemeClr w14:val="tx1"/>
                  </w14:solidFill>
                </w14:textFill>
              </w:rPr>
              <w:t>:</w:t>
            </w:r>
            <w:r>
              <w:rPr>
                <w:rStyle w:val="18"/>
                <w:rFonts w:ascii="Times New Roman" w:hAnsi="Times New Roman"/>
                <w:color w:val="000000" w:themeColor="text1"/>
                <w14:textFill>
                  <w14:solidFill>
                    <w14:schemeClr w14:val="tx1"/>
                  </w14:solidFill>
                </w14:textFill>
              </w:rPr>
              <w:t xml:space="preserve"> ink preparation and cell culture, 3D bioprinting manipulation.</w:t>
            </w:r>
          </w:p>
          <w:p>
            <w:pPr>
              <w:widowControl/>
              <w:jc w:val="left"/>
              <w:textAlignment w:val="center"/>
              <w:rPr>
                <w:rStyle w:val="11"/>
                <w:rFonts w:hint="default" w:ascii="Times New Roman" w:hAnsi="Times New Roman" w:cs="Times New Roman"/>
                <w:lang w:bidi="ar"/>
              </w:rPr>
            </w:pPr>
            <w:r>
              <w:rPr>
                <w:rStyle w:val="18"/>
                <w:rFonts w:ascii="Times New Roman" w:hAnsi="Times New Roman"/>
                <w:color w:val="000000" w:themeColor="text1"/>
                <w14:textFill>
                  <w14:solidFill>
                    <w14:schemeClr w14:val="tx1"/>
                  </w14:solidFill>
                </w14:textFill>
              </w:rPr>
              <w:t>Biomaterial course has auxiliary function for other professional courses in biomedical engineering, such as medical imaging contrast agent and carrier, stem cells and tissue regeneration, diagnosis and treatment of MEMS materials</w:t>
            </w:r>
            <w:r>
              <w:rPr>
                <w:rStyle w:val="18"/>
                <w:rFonts w:hint="eastAsia" w:ascii="Times New Roman" w:hAnsi="Times New Roman"/>
                <w:color w:val="000000" w:themeColor="text1"/>
                <w14:textFill>
                  <w14:solidFill>
                    <w14:schemeClr w14:val="tx1"/>
                  </w14:solidFill>
                </w14:textFill>
              </w:rPr>
              <w:t xml:space="preserve">. </w:t>
            </w:r>
            <w:r>
              <w:rPr>
                <w:rStyle w:val="18"/>
                <w:rFonts w:ascii="Times New Roman" w:hAnsi="Times New Roman"/>
                <w:color w:val="000000" w:themeColor="text1"/>
                <w14:textFill>
                  <w14:solidFill>
                    <w14:schemeClr w14:val="tx1"/>
                  </w14:solidFill>
                </w14:textFill>
              </w:rPr>
              <w:t>The teaching goal of this course is to develop innovative, research-based, international talents, guide students to master the means of acquiring scientific knowledge, cultivate the research-based learning mode and the innovation ability of students. To strengthen the students' interest in professional and lay a good foundation for the follow-up professional courses learning. This can not only meet the domestic medical equipment companies for technology import, improvement and development of the professional requirements, also encouraged to lead the students into graduate school for further study, as a national independent innovation of the medical devices training high pointed the talent.</w:t>
            </w:r>
          </w:p>
        </w:tc>
      </w:tr>
      <w:tr>
        <w:tblPrEx>
          <w:tblCellMar>
            <w:top w:w="0" w:type="dxa"/>
            <w:left w:w="0" w:type="dxa"/>
            <w:bottom w:w="0" w:type="dxa"/>
            <w:right w:w="0" w:type="dxa"/>
          </w:tblCellMar>
        </w:tblPrEx>
        <w:trPr>
          <w:trHeight w:val="433"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28"/>
                <w:szCs w:val="28"/>
              </w:rPr>
            </w:pPr>
            <w:r>
              <w:rPr>
                <w:rStyle w:val="8"/>
                <w:rFonts w:ascii="Times New Roman" w:hAnsi="Times New Roman" w:cs="Times New Roman"/>
                <w:highlight w:val="none"/>
                <w:lang w:bidi="ar"/>
              </w:rPr>
              <w:t>课程目标与内容（</w:t>
            </w:r>
            <w:r>
              <w:rPr>
                <w:rStyle w:val="9"/>
                <w:rFonts w:eastAsia="宋体"/>
                <w:highlight w:val="none"/>
                <w:lang w:bidi="ar"/>
              </w:rPr>
              <w:t>Course objectives and contents</w:t>
            </w:r>
            <w:r>
              <w:rPr>
                <w:rStyle w:val="8"/>
                <w:rFonts w:ascii="Times New Roman" w:hAnsi="Times New Roman" w:cs="Times New Roman"/>
                <w:highlight w:val="none"/>
                <w:lang w:bidi="ar"/>
              </w:rPr>
              <w:t>）</w:t>
            </w:r>
          </w:p>
        </w:tc>
      </w:tr>
      <w:tr>
        <w:tblPrEx>
          <w:tblCellMar>
            <w:top w:w="0" w:type="dxa"/>
            <w:left w:w="0" w:type="dxa"/>
            <w:bottom w:w="0" w:type="dxa"/>
            <w:right w:w="0" w:type="dxa"/>
          </w:tblCellMar>
        </w:tblPrEx>
        <w:trPr>
          <w:trHeight w:val="1078"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1"/>
                <w:rFonts w:hint="default" w:ascii="Times New Roman" w:hAnsi="Times New Roman" w:cs="Times New Roman"/>
                <w:lang w:bidi="ar"/>
              </w:rPr>
              <w:t>课程目标 (Course Object)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 掌握生物材料的定义、特点和要求。[</w:t>
            </w:r>
            <w:r>
              <w:rPr>
                <w:rFonts w:ascii="Times New Roman" w:hAnsi="Times New Roman" w:eastAsia="微软雅黑" w:cs="Times New Roman"/>
                <w:color w:val="000000"/>
                <w:sz w:val="18"/>
                <w:szCs w:val="18"/>
              </w:rPr>
              <w:t>A3</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A5,B2,B3,C5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了解生物材料种类、特性及应用目标。[</w:t>
            </w:r>
            <w:r>
              <w:rPr>
                <w:rFonts w:ascii="Times New Roman" w:hAnsi="Times New Roman" w:eastAsia="微软雅黑" w:cs="Times New Roman"/>
                <w:color w:val="000000"/>
                <w:sz w:val="18"/>
                <w:szCs w:val="18"/>
              </w:rPr>
              <w:t>A5</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B1-4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 掌握生物相容性概念，了解如何评价生物相容性。[</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 学习表面界面表征方法技术，了解表面修饰基本设计思路。[</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5. 了解组织工程及人造器官监管及实例，瓶颈和趋势。[</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 了解药物载体材料的基本性能和应用实例。[</w:t>
            </w:r>
            <w:r>
              <w:rPr>
                <w:rFonts w:ascii="Times New Roman" w:hAnsi="Times New Roman" w:eastAsia="微软雅黑" w:cs="Times New Roman"/>
                <w:color w:val="000000"/>
                <w:sz w:val="18"/>
                <w:szCs w:val="18"/>
              </w:rPr>
              <w:t>A3,B2-4,C3,C4</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7. 学习纳米生物材料、应用（基因载体）及安全性。[</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8. 了解仿生智能生物材料和生物材料的发展趋势。[</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9. 在分组报告中提高文献查阅能力并归纳总结、训练口头表述能力、获得团队合作的经验。[</w:t>
            </w:r>
            <w:r>
              <w:rPr>
                <w:rFonts w:ascii="Times New Roman" w:hAnsi="Times New Roman" w:eastAsia="微软雅黑" w:cs="Times New Roman"/>
                <w:color w:val="000000"/>
                <w:sz w:val="18"/>
                <w:szCs w:val="18"/>
              </w:rPr>
              <w:t>C2</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5</w:t>
            </w:r>
            <w:r>
              <w:rPr>
                <w:rFonts w:hint="eastAsia" w:ascii="Times New Roman" w:hAnsi="Times New Roman" w:eastAsia="微软雅黑" w:cs="Times New Roman"/>
                <w:color w:val="000000"/>
                <w:sz w:val="18"/>
                <w:szCs w:val="18"/>
              </w:rPr>
              <w:t>,D</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10. 大作业能够检索跟踪生物材料的新进展，准确概括文献。[</w:t>
            </w:r>
            <w:r>
              <w:rPr>
                <w:rFonts w:ascii="Times New Roman" w:hAnsi="Times New Roman" w:eastAsia="微软雅黑" w:cs="Times New Roman"/>
                <w:color w:val="000000"/>
                <w:sz w:val="18"/>
                <w:szCs w:val="18"/>
              </w:rPr>
              <w:t>B1-4,C3,C5,D3</w:t>
            </w:r>
            <w:r>
              <w:rPr>
                <w:rFonts w:hint="eastAsia" w:ascii="Times New Roman" w:hAnsi="Times New Roman" w:eastAsia="微软雅黑" w:cs="Times New Roman"/>
                <w:color w:val="000000"/>
                <w:sz w:val="18"/>
                <w:szCs w:val="18"/>
              </w:rPr>
              <w:t>]</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11. 在3D生物打印实践课中了解3D生物打印技术原理、对材料的要求以及打印参数对细胞活性的影响；获得综合运用课程知识来设计、解决工程学复杂问题能力和团队分工协作能力。[</w:t>
            </w:r>
            <w:r>
              <w:rPr>
                <w:rFonts w:ascii="Times New Roman" w:hAnsi="Times New Roman" w:eastAsia="微软雅黑" w:cs="Times New Roman"/>
                <w:color w:val="000000"/>
                <w:sz w:val="18"/>
                <w:szCs w:val="18"/>
              </w:rPr>
              <w:t>A3,A5,B1-B4,C1-5,D1-3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691"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1"/>
                <w:rFonts w:hint="default" w:ascii="Times New Roman" w:hAnsi="Times New Roman" w:cs="Times New Roman"/>
                <w:lang w:bidi="ar"/>
              </w:rPr>
            </w:pPr>
            <w:r>
              <w:rPr>
                <w:rStyle w:val="11"/>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461"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,3,6,8,10</w:t>
            </w:r>
          </w:p>
        </w:tc>
      </w:tr>
      <w:tr>
        <w:tblPrEx>
          <w:tblCellMar>
            <w:top w:w="0" w:type="dxa"/>
            <w:left w:w="0" w:type="dxa"/>
            <w:bottom w:w="0" w:type="dxa"/>
            <w:right w:w="0" w:type="dxa"/>
          </w:tblCellMar>
        </w:tblPrEx>
        <w:trPr>
          <w:trHeight w:val="488"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课程目标2</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,3,6,8,10</w:t>
            </w:r>
          </w:p>
        </w:tc>
      </w:tr>
      <w:tr>
        <w:tblPrEx>
          <w:tblCellMar>
            <w:top w:w="0" w:type="dxa"/>
            <w:left w:w="0" w:type="dxa"/>
            <w:bottom w:w="0" w:type="dxa"/>
            <w:right w:w="0" w:type="dxa"/>
          </w:tblCellMar>
        </w:tblPrEx>
        <w:trPr>
          <w:trHeight w:val="558"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,10</w:t>
            </w:r>
          </w:p>
        </w:tc>
      </w:tr>
      <w:tr>
        <w:tblPrEx>
          <w:tblCellMar>
            <w:top w:w="0" w:type="dxa"/>
            <w:left w:w="0" w:type="dxa"/>
            <w:bottom w:w="0" w:type="dxa"/>
            <w:right w:w="0" w:type="dxa"/>
          </w:tblCellMar>
        </w:tblPrEx>
        <w:trPr>
          <w:trHeight w:val="499"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4</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,3,4,10</w:t>
            </w:r>
          </w:p>
        </w:tc>
      </w:tr>
      <w:tr>
        <w:tblPrEx>
          <w:tblCellMar>
            <w:top w:w="0" w:type="dxa"/>
            <w:left w:w="0" w:type="dxa"/>
            <w:bottom w:w="0" w:type="dxa"/>
            <w:right w:w="0" w:type="dxa"/>
          </w:tblCellMar>
        </w:tblPrEx>
        <w:trPr>
          <w:trHeight w:val="477"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5</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,2,3,6,8,10</w:t>
            </w:r>
          </w:p>
        </w:tc>
      </w:tr>
      <w:tr>
        <w:tblPrEx>
          <w:tblCellMar>
            <w:top w:w="0" w:type="dxa"/>
            <w:left w:w="0" w:type="dxa"/>
            <w:bottom w:w="0" w:type="dxa"/>
            <w:right w:w="0" w:type="dxa"/>
          </w:tblCellMar>
        </w:tblPrEx>
        <w:trPr>
          <w:trHeight w:val="467"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6</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,10</w:t>
            </w:r>
          </w:p>
        </w:tc>
      </w:tr>
      <w:tr>
        <w:tblPrEx>
          <w:tblCellMar>
            <w:top w:w="0" w:type="dxa"/>
            <w:left w:w="0" w:type="dxa"/>
            <w:bottom w:w="0" w:type="dxa"/>
            <w:right w:w="0" w:type="dxa"/>
          </w:tblCellMar>
        </w:tblPrEx>
        <w:trPr>
          <w:trHeight w:val="48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7</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,10</w:t>
            </w:r>
          </w:p>
        </w:tc>
      </w:tr>
      <w:tr>
        <w:tblPrEx>
          <w:tblCellMar>
            <w:top w:w="0" w:type="dxa"/>
            <w:left w:w="0" w:type="dxa"/>
            <w:bottom w:w="0" w:type="dxa"/>
            <w:right w:w="0" w:type="dxa"/>
          </w:tblCellMar>
        </w:tblPrEx>
        <w:trPr>
          <w:trHeight w:val="51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8</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1,8,9,10</w:t>
            </w:r>
          </w:p>
        </w:tc>
      </w:tr>
      <w:tr>
        <w:tblPrEx>
          <w:tblCellMar>
            <w:top w:w="0" w:type="dxa"/>
            <w:left w:w="0" w:type="dxa"/>
            <w:bottom w:w="0" w:type="dxa"/>
            <w:right w:w="0" w:type="dxa"/>
          </w:tblCellMar>
        </w:tblPrEx>
        <w:trPr>
          <w:trHeight w:val="55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9</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4</w:t>
            </w:r>
          </w:p>
        </w:tc>
      </w:tr>
      <w:tr>
        <w:tblPrEx>
          <w:tblCellMar>
            <w:top w:w="0" w:type="dxa"/>
            <w:left w:w="0" w:type="dxa"/>
            <w:bottom w:w="0" w:type="dxa"/>
            <w:right w:w="0" w:type="dxa"/>
          </w:tblCellMar>
        </w:tblPrEx>
        <w:trPr>
          <w:trHeight w:val="53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10</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1,10</w:t>
            </w:r>
          </w:p>
        </w:tc>
      </w:tr>
      <w:tr>
        <w:tblPrEx>
          <w:tblCellMar>
            <w:top w:w="0" w:type="dxa"/>
            <w:left w:w="0" w:type="dxa"/>
            <w:bottom w:w="0" w:type="dxa"/>
            <w:right w:w="0" w:type="dxa"/>
          </w:tblCellMar>
        </w:tblPrEx>
        <w:trPr>
          <w:trHeight w:val="526"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11</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1,3,4,</w:t>
            </w:r>
            <w:bookmarkStart w:id="0" w:name="_GoBack"/>
            <w:bookmarkEnd w:id="0"/>
            <w:r>
              <w:rPr>
                <w:rFonts w:hint="eastAsia" w:ascii="Times New Roman" w:hAnsi="Times New Roman" w:eastAsia="微软雅黑" w:cs="Times New Roman"/>
                <w:color w:val="000000"/>
                <w:sz w:val="18"/>
                <w:szCs w:val="18"/>
                <w:lang w:val="en-US" w:eastAsia="zh-CN"/>
              </w:rPr>
              <w:t>10</w:t>
            </w:r>
          </w:p>
        </w:tc>
      </w:tr>
      <w:tr>
        <w:tblPrEx>
          <w:tblCellMar>
            <w:top w:w="0" w:type="dxa"/>
            <w:left w:w="0" w:type="dxa"/>
            <w:bottom w:w="0" w:type="dxa"/>
            <w:right w:w="0" w:type="dxa"/>
          </w:tblCellMar>
        </w:tblPrEx>
        <w:trPr>
          <w:trHeight w:val="1126"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1"/>
                <w:rFonts w:hint="default" w:ascii="Times New Roman" w:hAnsi="Times New Roman" w:cs="Times New Roman"/>
                <w:lang w:bidi="ar"/>
              </w:rPr>
              <w:t>教学内容进度安排及对应课程目标 (Class Schedule &amp; Requirements &amp; Course Objectives)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2151"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第一章</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总论（意义与发展历史、定义分类、 生物相容性简介）</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掌握生物材料有别于其他材料的特点、生物相容性概念</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textAlignment w:val="center"/>
              <w:rPr>
                <w:rFonts w:ascii="微软雅黑" w:hAnsi="微软雅黑" w:eastAsia="微软雅黑" w:cs="Times New Roman"/>
                <w:color w:val="000000"/>
                <w:kern w:val="0"/>
                <w:sz w:val="15"/>
                <w:szCs w:val="15"/>
                <w:lang w:bidi="ar"/>
              </w:rPr>
            </w:pPr>
          </w:p>
          <w:p>
            <w:pPr>
              <w:widowControl/>
              <w:spacing w:line="280" w:lineRule="exact"/>
              <w:jc w:val="left"/>
              <w:textAlignment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kern w:val="0"/>
                <w:sz w:val="15"/>
                <w:szCs w:val="15"/>
                <w:lang w:bidi="ar"/>
              </w:rPr>
              <w:t>课堂研讨</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大作业：从以下Reading材料中任选一篇英文文献翻译并发表评论</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hint="eastAsia" w:ascii="微软雅黑" w:hAnsi="微软雅黑" w:eastAsia="微软雅黑" w:cs="Times New Roman"/>
                <w:color w:val="000000"/>
                <w:kern w:val="0"/>
                <w:sz w:val="15"/>
                <w:szCs w:val="15"/>
                <w:lang w:bidi="ar"/>
              </w:rPr>
              <w:t>引入医疗器械安全性问题作为社会问题讨论，培养学生高度社会责任感和专业素养</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left"/>
              <w:textAlignment w:val="center"/>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A5,B2,B3,C5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二</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金属材料（发展历史、材料组成结构和性质评价、腐蚀与降解）</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了解材料特点、结构与性能关系、应用例</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B1-4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三</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无机非金属材料（材料组成结构和性质评价）</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了解无机非金属材料的种类和性能、应用例</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B1-4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四</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高分子材料1（发展历史、命名与种类、结构与性能、举例）</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掌握基本化学键合与种类、性能与应用目的的关系</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B1-4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五</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高分子材料2（合成表征、降解材料种类及键合、降解机理、举例）</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了解降解位点与降解周期、降解的表征方法</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A5</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B1-4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六</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生物相容性1</w:t>
            </w:r>
          </w:p>
          <w:p>
            <w:pPr>
              <w:rPr>
                <w:rFonts w:ascii="微软雅黑" w:hAnsi="微软雅黑" w:eastAsia="微软雅黑"/>
                <w:sz w:val="15"/>
                <w:szCs w:val="15"/>
              </w:rPr>
            </w:pPr>
            <w:r>
              <w:rPr>
                <w:rFonts w:hint="eastAsia" w:ascii="微软雅黑" w:hAnsi="微软雅黑" w:eastAsia="微软雅黑"/>
                <w:sz w:val="15"/>
                <w:szCs w:val="15"/>
              </w:rPr>
              <w:t>(定义和法规</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 xml:space="preserve">生物材料的有效性和安全性的生物学评价)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sz w:val="15"/>
                <w:szCs w:val="15"/>
              </w:rPr>
              <w:t>掌握生物相容性概念，了解生物材料与生物组织的相互作用关系</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spacing w:line="280" w:lineRule="exact"/>
              <w:rPr>
                <w:rFonts w:ascii="微软雅黑" w:hAnsi="微软雅黑" w:eastAsia="微软雅黑" w:cs="Times New Roman"/>
                <w:color w:val="000000"/>
                <w:sz w:val="15"/>
                <w:szCs w:val="15"/>
              </w:rPr>
            </w:pP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七</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生物相容性</w:t>
            </w:r>
            <w:r>
              <w:rPr>
                <w:rFonts w:ascii="微软雅黑" w:hAnsi="微软雅黑" w:eastAsia="微软雅黑" w:cs="Times New Roman"/>
                <w:color w:val="000000"/>
                <w:sz w:val="15"/>
                <w:szCs w:val="15"/>
              </w:rPr>
              <w:t>2</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生物材料的有效性和安全性的生物学评价</w:t>
            </w:r>
            <w:r>
              <w:rPr>
                <w:rFonts w:hint="eastAsia" w:ascii="微软雅黑" w:hAnsi="微软雅黑" w:eastAsia="微软雅黑" w:cs="Times New Roman"/>
                <w:color w:val="000000"/>
                <w:sz w:val="15"/>
                <w:szCs w:val="15"/>
              </w:rPr>
              <w:t>、实例解说）</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了解生物相容性评价方法、能结合临床实例进行时说明</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p>
            <w:pPr>
              <w:spacing w:line="280" w:lineRule="exact"/>
              <w:rPr>
                <w:rFonts w:ascii="微软雅黑" w:hAnsi="微软雅黑" w:eastAsia="微软雅黑" w:cs="Times New Roman"/>
                <w:color w:val="000000"/>
                <w:sz w:val="15"/>
                <w:szCs w:val="15"/>
              </w:rPr>
            </w:pP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八</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前半部PPT 分组</w:t>
            </w:r>
          </w:p>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细胞-材料界面表征与修饰1（表面结构表征技术）</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掌握材料-生物界面概念、了解表面结构表征技术</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课堂讲授与学生讨论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PPT分组讨论</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A3,B2-4,C2</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5,</w:t>
            </w:r>
            <w:r>
              <w:rPr>
                <w:rFonts w:hint="eastAsia" w:ascii="Times New Roman" w:hAnsi="Times New Roman" w:eastAsia="微软雅黑" w:cs="Times New Roman"/>
                <w:color w:val="000000"/>
                <w:sz w:val="18"/>
                <w:szCs w:val="18"/>
              </w:rPr>
              <w:t>D</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九</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细胞-材料界面表征与修饰2</w:t>
            </w:r>
            <w:r>
              <w:rPr>
                <w:rFonts w:hint="eastAsia" w:ascii="微软雅黑" w:hAnsi="微软雅黑" w:eastAsia="微软雅黑"/>
                <w:sz w:val="15"/>
                <w:szCs w:val="15"/>
              </w:rPr>
              <w:t>（蛋白吸附</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修饰策略）</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了解蛋白吸附原理及对应的表面修饰方法</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ascii="微软雅黑" w:hAnsi="微软雅黑" w:eastAsia="微软雅黑" w:cs="Times New Roman"/>
                <w:color w:val="000000"/>
                <w:kern w:val="0"/>
                <w:sz w:val="15"/>
                <w:szCs w:val="15"/>
                <w:lang w:bidi="ar"/>
              </w:rPr>
              <w:t>第</w:t>
            </w:r>
            <w:r>
              <w:rPr>
                <w:rFonts w:hint="eastAsia" w:ascii="微软雅黑" w:hAnsi="微软雅黑" w:eastAsia="微软雅黑" w:cs="Times New Roman"/>
                <w:color w:val="000000"/>
                <w:kern w:val="0"/>
                <w:sz w:val="15"/>
                <w:szCs w:val="15"/>
                <w:lang w:bidi="ar"/>
              </w:rPr>
              <w:t>十</w:t>
            </w:r>
            <w:r>
              <w:rPr>
                <w:rFonts w:ascii="微软雅黑" w:hAnsi="微软雅黑" w:eastAsia="微软雅黑" w:cs="Times New Roman"/>
                <w:color w:val="000000"/>
                <w:kern w:val="0"/>
                <w:sz w:val="15"/>
                <w:szCs w:val="15"/>
                <w:lang w:bidi="ar"/>
              </w:rPr>
              <w:t>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组织工程和人造器官</w:t>
            </w:r>
          </w:p>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（生物反应器）</w:t>
            </w:r>
            <w:r>
              <w:rPr>
                <w:rFonts w:hint="eastAsia" w:ascii="微软雅黑" w:hAnsi="微软雅黑" w:eastAsia="微软雅黑"/>
                <w:sz w:val="15"/>
                <w:szCs w:val="15"/>
              </w:rPr>
              <w:t>（基本概念和要素</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人造器官的定义及发展历史</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研究的现状与进展</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3D打印原理）</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sz w:val="15"/>
                <w:szCs w:val="15"/>
              </w:rPr>
              <w:t>了解组织工程及人造器官监管及实例，瓶颈和趋势</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第十一章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药物缓释控释和药物载体（发展历史、成功例、材料种类和要求）</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sz w:val="15"/>
                <w:szCs w:val="15"/>
              </w:rPr>
              <w:t>掌握缓释与控释概念</w:t>
            </w:r>
            <w:r>
              <w:rPr>
                <w:rFonts w:hint="eastAsia" w:ascii="微软雅黑" w:hAnsi="微软雅黑" w:eastAsia="微软雅黑" w:cs="Times New Roman"/>
                <w:color w:val="000000"/>
                <w:sz w:val="15"/>
                <w:szCs w:val="15"/>
              </w:rPr>
              <w:t>、分别对</w:t>
            </w:r>
            <w:r>
              <w:rPr>
                <w:rFonts w:hint="eastAsia" w:ascii="微软雅黑" w:hAnsi="微软雅黑" w:eastAsia="微软雅黑"/>
                <w:sz w:val="15"/>
                <w:szCs w:val="15"/>
              </w:rPr>
              <w:t>材料的基本要求</w:t>
            </w:r>
            <w:r>
              <w:rPr>
                <w:rFonts w:hint="eastAsia" w:ascii="微软雅黑" w:hAnsi="微软雅黑" w:eastAsia="微软雅黑" w:cs="Times New Roman"/>
                <w:color w:val="000000"/>
                <w:sz w:val="15"/>
                <w:szCs w:val="15"/>
              </w:rPr>
              <w:t>、能举例</w:t>
            </w:r>
            <w:r>
              <w:rPr>
                <w:rFonts w:hint="eastAsia" w:ascii="微软雅黑" w:hAnsi="微软雅黑" w:eastAsia="微软雅黑"/>
                <w:sz w:val="15"/>
                <w:szCs w:val="15"/>
              </w:rPr>
              <w:t>释放装置类型</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第十二章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纳米材料和基因载体（发展历史、材料特性、设计思路）</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sz w:val="15"/>
                <w:szCs w:val="15"/>
              </w:rPr>
              <w:t>掌握纳米生物材料概念和材料种类</w:t>
            </w:r>
            <w:r>
              <w:rPr>
                <w:rFonts w:hint="eastAsia" w:ascii="微软雅黑" w:hAnsi="微软雅黑" w:eastAsia="微软雅黑" w:cs="Times New Roman"/>
                <w:color w:val="000000"/>
                <w:sz w:val="15"/>
                <w:szCs w:val="15"/>
              </w:rPr>
              <w:t>、表征方法和用途、</w:t>
            </w:r>
            <w:r>
              <w:rPr>
                <w:rFonts w:hint="eastAsia" w:ascii="微软雅黑" w:hAnsi="微软雅黑" w:eastAsia="微软雅黑"/>
                <w:sz w:val="15"/>
                <w:szCs w:val="15"/>
              </w:rPr>
              <w:t>了解基因载体应用价值及对材料的要求</w:t>
            </w:r>
            <w:r>
              <w:rPr>
                <w:rFonts w:hint="eastAsia" w:ascii="微软雅黑" w:hAnsi="微软雅黑" w:eastAsia="微软雅黑" w:cs="Times New Roman"/>
                <w:color w:val="000000"/>
                <w:sz w:val="15"/>
                <w:szCs w:val="15"/>
              </w:rPr>
              <w:t>、最新进展、能举例</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A3,B2-4,C3,C5</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第十三章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sz w:val="15"/>
                <w:szCs w:val="15"/>
              </w:rPr>
            </w:pPr>
            <w:r>
              <w:rPr>
                <w:rFonts w:hint="eastAsia" w:ascii="微软雅黑" w:hAnsi="微软雅黑" w:eastAsia="微软雅黑"/>
                <w:sz w:val="15"/>
                <w:szCs w:val="15"/>
              </w:rPr>
              <w:t>仿生和智能材料（概念、结构特征及特殊性能</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制备及应用）</w:t>
            </w:r>
          </w:p>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后半部PPT分组</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sz w:val="15"/>
                <w:szCs w:val="15"/>
              </w:rPr>
            </w:pPr>
            <w:r>
              <w:rPr>
                <w:rFonts w:hint="eastAsia" w:ascii="微软雅黑" w:hAnsi="微软雅黑" w:eastAsia="微软雅黑"/>
                <w:sz w:val="15"/>
                <w:szCs w:val="15"/>
              </w:rPr>
              <w:t>了解环境响应性材料响应因子及特性</w:t>
            </w:r>
            <w:r>
              <w:rPr>
                <w:rFonts w:hint="eastAsia" w:ascii="微软雅黑" w:hAnsi="微软雅黑" w:eastAsia="微软雅黑" w:cs="Times New Roman"/>
                <w:color w:val="000000"/>
                <w:sz w:val="15"/>
                <w:szCs w:val="15"/>
              </w:rPr>
              <w:t>、</w:t>
            </w:r>
            <w:r>
              <w:rPr>
                <w:rFonts w:hint="eastAsia" w:ascii="微软雅黑" w:hAnsi="微软雅黑" w:eastAsia="微软雅黑"/>
                <w:sz w:val="15"/>
                <w:szCs w:val="15"/>
              </w:rPr>
              <w:t>仿生设计及研究实例</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课堂讲授与学生讨论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Reading一篇</w:t>
            </w:r>
          </w:p>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PPT分组讨论</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A3,B2-4,C2</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5,</w:t>
            </w:r>
            <w:r>
              <w:rPr>
                <w:rFonts w:hint="eastAsia" w:ascii="Times New Roman" w:hAnsi="Times New Roman" w:eastAsia="微软雅黑" w:cs="Times New Roman"/>
                <w:color w:val="000000"/>
                <w:sz w:val="18"/>
                <w:szCs w:val="18"/>
              </w:rPr>
              <w:t>D</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第十四章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3D打印实践1（打印墨水材料制备及细胞培养）</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了解生物打印墨水特点及要求、细胞培养操作注意点</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实践，提交实验报告</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A3,A5,B1-B4,C1-5,D1-3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第十五章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3D打印实践</w:t>
            </w:r>
            <w:r>
              <w:rPr>
                <w:rFonts w:ascii="微软雅黑" w:hAnsi="微软雅黑" w:eastAsia="微软雅黑" w:cs="Times New Roman"/>
                <w:color w:val="000000"/>
                <w:sz w:val="15"/>
                <w:szCs w:val="15"/>
              </w:rPr>
              <w:t>2</w:t>
            </w:r>
            <w:r>
              <w:rPr>
                <w:rFonts w:hint="eastAsia" w:ascii="微软雅黑" w:hAnsi="微软雅黑" w:eastAsia="微软雅黑" w:cs="Times New Roman"/>
                <w:color w:val="000000"/>
                <w:sz w:val="15"/>
                <w:szCs w:val="15"/>
              </w:rPr>
              <w:t>（生物3D打印操作）</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会结合不同材料特点筛选参数、了解维持细胞活性方法</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实践，提交实验报告</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A3,A5,B1-B4,C1-5,D1-3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23"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第十六章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考试</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0" w:lineRule="exact"/>
              <w:rPr>
                <w:rFonts w:ascii="微软雅黑" w:hAnsi="微软雅黑" w:eastAsia="微软雅黑" w:cs="Times New Roman"/>
                <w:color w:val="000000"/>
                <w:sz w:val="15"/>
                <w:szCs w:val="15"/>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r>
              <w:rPr>
                <w:rFonts w:hint="eastAsia" w:ascii="微软雅黑" w:hAnsi="微软雅黑" w:eastAsia="微软雅黑" w:cs="Times New Roman"/>
                <w:color w:val="000000"/>
                <w:sz w:val="15"/>
                <w:szCs w:val="15"/>
              </w:rPr>
              <w:t>考试</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color w:val="000000"/>
                <w:sz w:val="15"/>
                <w:szCs w:val="15"/>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Times New Roman"/>
                <w:b/>
                <w:color w:val="000000"/>
                <w:sz w:val="15"/>
                <w:szCs w:val="15"/>
              </w:rPr>
            </w:pP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A3</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5,B1-B4,C3-5,D1</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D3</w:t>
            </w:r>
            <w:r>
              <w:rPr>
                <w:rFonts w:hint="eastAsia"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207" w:type="dxa"/>
            <w:gridSpan w:val="10"/>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129"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11"/>
                <w:rFonts w:hint="default" w:ascii="Times New Roman" w:hAnsi="Times New Roman" w:cs="Times New Roman"/>
                <w:lang w:bidi="ar"/>
              </w:rPr>
            </w:pPr>
            <w:r>
              <w:rPr>
                <w:rStyle w:val="11"/>
                <w:rFonts w:hint="default" w:ascii="Times New Roman" w:hAnsi="Times New Roman" w:cs="Times New Roman"/>
                <w:lang w:bidi="ar"/>
              </w:rPr>
              <w:t>课程目标达成度评价</w:t>
            </w:r>
          </w:p>
          <w:p>
            <w:pPr>
              <w:widowControl/>
              <w:jc w:val="center"/>
              <w:textAlignment w:val="center"/>
              <w:rPr>
                <w:rStyle w:val="11"/>
                <w:rFonts w:hint="default" w:ascii="Times New Roman" w:hAnsi="Times New Roman" w:cs="Times New Roman"/>
                <w:lang w:bidi="ar"/>
              </w:rPr>
            </w:pPr>
          </w:p>
        </w:tc>
        <w:tc>
          <w:tcPr>
            <w:tcW w:w="2552" w:type="dxa"/>
            <w:gridSpan w:val="4"/>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平时作业(30分)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（40分）</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129"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84" w:hRule="atLeast"/>
        </w:trPr>
        <w:tc>
          <w:tcPr>
            <w:tcW w:w="11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考核方式</w:t>
            </w:r>
            <w:r>
              <w:rPr>
                <w:rStyle w:val="14"/>
                <w:rFonts w:eastAsia="宋体"/>
                <w:lang w:bidi="ar"/>
              </w:rPr>
              <w:t xml:space="preserve"> (Grading)</w:t>
            </w:r>
          </w:p>
        </w:tc>
        <w:tc>
          <w:tcPr>
            <w:tcW w:w="7207" w:type="dxa"/>
            <w:gridSpan w:val="10"/>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Times New Roman" w:asciiTheme="minorEastAsia" w:hAnsiTheme="minorEastAsia"/>
                <w:color w:val="000000"/>
                <w:kern w:val="0"/>
                <w:sz w:val="18"/>
                <w:szCs w:val="18"/>
                <w:lang w:bidi="ar"/>
              </w:rPr>
            </w:pPr>
            <w:r>
              <w:rPr>
                <w:rFonts w:hint="eastAsia" w:ascii="Times New Roman" w:hAnsi="Times New Roman" w:eastAsia="微软雅黑" w:cs="Times New Roman"/>
                <w:color w:val="000000"/>
                <w:kern w:val="0"/>
                <w:sz w:val="18"/>
                <w:szCs w:val="18"/>
                <w:lang w:bidi="ar"/>
              </w:rPr>
              <w:t>1</w:t>
            </w:r>
            <w:r>
              <w:rPr>
                <w:rFonts w:ascii="Times New Roman" w:hAnsi="Times New Roman" w:eastAsia="微软雅黑" w:cs="Times New Roman"/>
                <w:color w:val="000000"/>
                <w:kern w:val="0"/>
                <w:sz w:val="18"/>
                <w:szCs w:val="18"/>
                <w:lang w:bidi="ar"/>
              </w:rPr>
              <w:t>.</w:t>
            </w:r>
            <w:r>
              <w:rPr>
                <w:rFonts w:cs="Times New Roman" w:asciiTheme="minorEastAsia" w:hAnsiTheme="minorEastAsia"/>
                <w:color w:val="000000"/>
                <w:kern w:val="0"/>
                <w:sz w:val="18"/>
                <w:szCs w:val="18"/>
                <w:lang w:bidi="ar"/>
              </w:rPr>
              <w:t xml:space="preserve"> </w:t>
            </w:r>
            <w:r>
              <w:rPr>
                <w:rFonts w:hint="eastAsia" w:cs="Times New Roman" w:asciiTheme="minorEastAsia" w:hAnsiTheme="minorEastAsia"/>
                <w:color w:val="000000"/>
                <w:kern w:val="0"/>
                <w:sz w:val="18"/>
                <w:szCs w:val="18"/>
                <w:lang w:bidi="ar"/>
              </w:rPr>
              <w:t>平时成绩（上课参与程度）：10%。主要考核学习态度、提问与回答问题的积极性及表达能力。</w:t>
            </w:r>
          </w:p>
          <w:p>
            <w:pPr>
              <w:widowControl/>
              <w:jc w:val="left"/>
              <w:textAlignment w:val="center"/>
              <w:rPr>
                <w:rFonts w:cs="Times New Roman" w:asciiTheme="minorEastAsia" w:hAnsiTheme="minorEastAsia"/>
                <w:color w:val="000000"/>
                <w:kern w:val="0"/>
                <w:sz w:val="18"/>
                <w:szCs w:val="18"/>
                <w:lang w:bidi="ar"/>
              </w:rPr>
            </w:pPr>
            <w:r>
              <w:rPr>
                <w:rFonts w:hint="eastAsia" w:cs="Times New Roman" w:asciiTheme="minorEastAsia" w:hAnsiTheme="minorEastAsia"/>
                <w:color w:val="000000"/>
                <w:kern w:val="0"/>
                <w:sz w:val="18"/>
                <w:szCs w:val="18"/>
                <w:lang w:bidi="ar"/>
              </w:rPr>
              <w:t>2</w:t>
            </w:r>
            <w:r>
              <w:rPr>
                <w:rFonts w:cs="Times New Roman" w:asciiTheme="minorEastAsia" w:hAnsiTheme="minorEastAsia"/>
                <w:color w:val="000000"/>
                <w:kern w:val="0"/>
                <w:sz w:val="18"/>
                <w:szCs w:val="18"/>
                <w:lang w:bidi="ar"/>
              </w:rPr>
              <w:t xml:space="preserve">. </w:t>
            </w:r>
            <w:r>
              <w:rPr>
                <w:rFonts w:hint="eastAsia" w:cs="Times New Roman" w:asciiTheme="minorEastAsia" w:hAnsiTheme="minorEastAsia"/>
                <w:color w:val="000000"/>
                <w:kern w:val="0"/>
                <w:sz w:val="18"/>
                <w:szCs w:val="18"/>
                <w:lang w:bidi="ar"/>
              </w:rPr>
              <w:t>期中考试1（小组报告讨论）：20%。主要考核对专业文献的理解能力、论文构架的归纳总结能力、口头表述能力、PPT质量以及团队协调能力。</w:t>
            </w:r>
          </w:p>
          <w:p>
            <w:pPr>
              <w:widowControl/>
              <w:jc w:val="left"/>
              <w:textAlignment w:val="center"/>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3</w:t>
            </w:r>
            <w:r>
              <w:rPr>
                <w:rFonts w:cs="Times New Roman" w:asciiTheme="minorEastAsia" w:hAnsiTheme="minorEastAsia"/>
                <w:color w:val="000000"/>
                <w:sz w:val="18"/>
                <w:szCs w:val="18"/>
              </w:rPr>
              <w:t xml:space="preserve">. </w:t>
            </w:r>
            <w:r>
              <w:rPr>
                <w:rFonts w:hint="eastAsia" w:cs="Times New Roman" w:asciiTheme="minorEastAsia" w:hAnsiTheme="minorEastAsia"/>
                <w:color w:val="000000"/>
                <w:sz w:val="18"/>
                <w:szCs w:val="18"/>
              </w:rPr>
              <w:t>期中考试2（英文文献报告）：20%。主要考核对知识的理解能力、论述语言组织能力和逻辑性、批判性思考能力。</w:t>
            </w:r>
          </w:p>
          <w:p>
            <w:pPr>
              <w:widowControl/>
              <w:jc w:val="left"/>
              <w:textAlignment w:val="center"/>
              <w:rPr>
                <w:rFonts w:cs="Times New Roman" w:asciiTheme="minorEastAsia" w:hAnsiTheme="minorEastAsia"/>
                <w:color w:val="000000"/>
                <w:sz w:val="18"/>
                <w:szCs w:val="18"/>
              </w:rPr>
            </w:pPr>
            <w:r>
              <w:rPr>
                <w:rFonts w:cs="Times New Roman" w:asciiTheme="minorEastAsia" w:hAnsiTheme="minorEastAsia"/>
                <w:color w:val="000000"/>
                <w:sz w:val="18"/>
                <w:szCs w:val="18"/>
              </w:rPr>
              <w:t xml:space="preserve">4. </w:t>
            </w:r>
            <w:r>
              <w:rPr>
                <w:rFonts w:hint="eastAsia" w:cs="Times New Roman" w:asciiTheme="minorEastAsia" w:hAnsiTheme="minorEastAsia"/>
                <w:color w:val="000000"/>
                <w:sz w:val="18"/>
                <w:szCs w:val="18"/>
              </w:rPr>
              <w:t>3D生物打印实践课（实验报告）：10%，主要考核对实验过程的观察、描述和提出问题能力。</w:t>
            </w:r>
          </w:p>
          <w:p>
            <w:pPr>
              <w:widowControl/>
              <w:jc w:val="left"/>
              <w:textAlignment w:val="center"/>
              <w:rPr>
                <w:rFonts w:ascii="Times New Roman" w:hAnsi="Times New Roman" w:eastAsia="微软雅黑" w:cs="Times New Roman"/>
                <w:color w:val="000000"/>
                <w:sz w:val="18"/>
                <w:szCs w:val="18"/>
              </w:rPr>
            </w:pPr>
            <w:r>
              <w:rPr>
                <w:rFonts w:cs="Times New Roman" w:asciiTheme="minorEastAsia" w:hAnsiTheme="minorEastAsia"/>
                <w:color w:val="000000"/>
                <w:sz w:val="18"/>
                <w:szCs w:val="18"/>
              </w:rPr>
              <w:t xml:space="preserve">5. </w:t>
            </w:r>
            <w:r>
              <w:rPr>
                <w:rFonts w:hint="eastAsia" w:cs="Times New Roman" w:asciiTheme="minorEastAsia" w:hAnsiTheme="minorEastAsia"/>
                <w:color w:val="000000"/>
                <w:sz w:val="18"/>
                <w:szCs w:val="18"/>
              </w:rPr>
              <w:t>闭卷考试：40%。主要考核对于生物材料基本的性能要求和安全性评价的掌握程度，以及对于生物材料研究方法的理解和掌握程度。</w:t>
            </w:r>
          </w:p>
        </w:tc>
      </w:tr>
      <w:tr>
        <w:tblPrEx>
          <w:tblCellMar>
            <w:top w:w="0" w:type="dxa"/>
            <w:left w:w="0" w:type="dxa"/>
            <w:bottom w:w="0" w:type="dxa"/>
            <w:right w:w="0" w:type="dxa"/>
          </w:tblCellMar>
        </w:tblPrEx>
        <w:trPr>
          <w:trHeight w:val="149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教材或参考资料</w:t>
            </w:r>
            <w:r>
              <w:rPr>
                <w:rStyle w:val="10"/>
                <w:rFonts w:eastAsia="宋体"/>
                <w:lang w:bidi="ar"/>
              </w:rPr>
              <w:t xml:space="preserve"> (Textbooks &amp; Other Materials)</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left"/>
              <w:textAlignment w:val="center"/>
              <w:rPr>
                <w:rFonts w:ascii="Times New Roman" w:hAnsi="Times New Roman" w:eastAsia="微软雅黑" w:cs="Times New Roman"/>
                <w:b/>
                <w:bCs/>
                <w:color w:val="000000"/>
                <w:kern w:val="0"/>
                <w:sz w:val="18"/>
                <w:szCs w:val="18"/>
                <w:lang w:bidi="ar"/>
              </w:rPr>
            </w:pPr>
            <w:r>
              <w:rPr>
                <w:rFonts w:ascii="Times New Roman" w:hAnsi="Times New Roman" w:eastAsia="微软雅黑" w:cs="Times New Roman"/>
                <w:b/>
                <w:bCs/>
                <w:color w:val="000000"/>
                <w:kern w:val="0"/>
                <w:sz w:val="18"/>
                <w:szCs w:val="18"/>
                <w:lang w:bidi="ar"/>
              </w:rPr>
              <w:t>教材：</w:t>
            </w:r>
          </w:p>
          <w:p>
            <w:pPr>
              <w:pStyle w:val="2"/>
              <w:spacing w:line="280" w:lineRule="exact"/>
              <w:ind w:firstLine="0" w:firstLineChars="0"/>
              <w:rPr>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t>《Biomaterials Science：An Introduction to Materials in Medicine》(Third Edition), Buddy. D. Ratner, 2013, 英文。</w:t>
            </w:r>
          </w:p>
          <w:p>
            <w:pPr>
              <w:widowControl/>
              <w:spacing w:line="280" w:lineRule="exact"/>
              <w:jc w:val="left"/>
              <w:textAlignment w:val="center"/>
              <w:rPr>
                <w:rFonts w:ascii="Times New Roman" w:hAnsi="Times New Roman" w:eastAsia="微软雅黑" w:cs="Times New Roman"/>
                <w:color w:val="000000"/>
                <w:kern w:val="0"/>
                <w:sz w:val="18"/>
                <w:szCs w:val="18"/>
                <w:lang w:bidi="ar"/>
              </w:rPr>
            </w:pPr>
          </w:p>
          <w:p>
            <w:pPr>
              <w:widowControl/>
              <w:spacing w:line="280" w:lineRule="exact"/>
              <w:jc w:val="left"/>
              <w:textAlignment w:val="center"/>
              <w:rPr>
                <w:rFonts w:ascii="Times New Roman" w:hAnsi="Times New Roman" w:eastAsia="微软雅黑" w:cs="Times New Roman"/>
                <w:b/>
                <w:bCs/>
                <w:color w:val="000000"/>
                <w:kern w:val="0"/>
                <w:sz w:val="18"/>
                <w:szCs w:val="18"/>
                <w:lang w:bidi="ar"/>
              </w:rPr>
            </w:pPr>
            <w:r>
              <w:rPr>
                <w:rFonts w:ascii="Times New Roman" w:hAnsi="Times New Roman" w:eastAsia="微软雅黑" w:cs="Times New Roman"/>
                <w:b/>
                <w:bCs/>
                <w:color w:val="000000"/>
                <w:kern w:val="0"/>
                <w:sz w:val="18"/>
                <w:szCs w:val="18"/>
                <w:lang w:bidi="ar"/>
              </w:rPr>
              <w:t>参考书：</w:t>
            </w:r>
          </w:p>
          <w:p>
            <w:pPr>
              <w:pStyle w:val="2"/>
              <w:spacing w:line="280" w:lineRule="exact"/>
              <w:ind w:firstLine="0" w:firstLineChars="0"/>
              <w:rPr>
                <w:rFonts w:hint="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t xml:space="preserve">《生物材料料学：医用材料导论》(原书第2版中文版), </w:t>
            </w:r>
            <w:r>
              <w:rPr>
                <w:bCs/>
                <w:color w:val="000000" w:themeColor="text1"/>
                <w:sz w:val="18"/>
                <w:szCs w:val="18"/>
                <w14:textFill>
                  <w14:solidFill>
                    <w14:schemeClr w14:val="tx1"/>
                  </w14:solidFill>
                </w14:textFill>
              </w:rPr>
              <w:t>（美）巴迪·D.拉特纳， 艾伦·S.霍夫曼等编著，顾忠伟，刘伟，俞耀庭等译校，科学出版社 2011 ISBN：978-7-03-030990-7</w:t>
            </w:r>
            <w:r>
              <w:rPr>
                <w:rFonts w:eastAsiaTheme="minorEastAsia"/>
                <w:bCs/>
                <w:color w:val="000000" w:themeColor="text1"/>
                <w:sz w:val="18"/>
                <w:szCs w:val="18"/>
                <w14:textFill>
                  <w14:solidFill>
                    <w14:schemeClr w14:val="tx1"/>
                  </w14:solidFill>
                </w14:textFill>
              </w:rPr>
              <w:t>。</w:t>
            </w:r>
          </w:p>
        </w:tc>
      </w:tr>
      <w:tr>
        <w:tblPrEx>
          <w:tblCellMar>
            <w:top w:w="0" w:type="dxa"/>
            <w:left w:w="0" w:type="dxa"/>
            <w:bottom w:w="0" w:type="dxa"/>
            <w:right w:w="0" w:type="dxa"/>
          </w:tblCellMar>
        </w:tblPrEx>
        <w:trPr>
          <w:trHeight w:val="52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10"/>
                <w:rFonts w:eastAsia="微软雅黑"/>
                <w:lang w:bidi="ar"/>
              </w:rPr>
              <w:t>More</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10"/>
                <w:rFonts w:eastAsia="微软雅黑"/>
                <w:lang w:bidi="ar"/>
              </w:rPr>
              <w:t>Notes</w:t>
            </w:r>
            <w:r>
              <w:rPr>
                <w:rStyle w:val="11"/>
                <w:rFonts w:hint="default" w:ascii="Times New Roman" w:hAnsi="Times New Roman" w:cs="Times New Roman"/>
                <w:lang w:bidi="ar"/>
              </w:rPr>
              <w:t>）</w:t>
            </w:r>
          </w:p>
        </w:tc>
        <w:tc>
          <w:tcPr>
            <w:tcW w:w="720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1826"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10"/>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10"/>
                <w:rFonts w:eastAsia="微软雅黑"/>
                <w:lang w:bidi="ar"/>
              </w:rPr>
            </w:pPr>
            <w:r>
              <w:rPr>
                <w:rStyle w:val="10"/>
                <w:rFonts w:eastAsia="微软雅黑"/>
                <w:lang w:bidi="ar"/>
              </w:rPr>
              <w:t xml:space="preserve">      1</w:t>
            </w:r>
            <w:r>
              <w:rPr>
                <w:rStyle w:val="11"/>
                <w:rFonts w:hint="default" w:ascii="Times New Roman" w:hAnsi="Times New Roman" w:cs="Times New Roman"/>
                <w:lang w:bidi="ar"/>
              </w:rPr>
              <w:t>．带</w:t>
            </w:r>
            <w:r>
              <w:rPr>
                <w:rStyle w:val="10"/>
                <w:rFonts w:eastAsia="微软雅黑"/>
                <w:lang w:bidi="ar"/>
              </w:rPr>
              <w:t>*</w:t>
            </w:r>
            <w:r>
              <w:rPr>
                <w:rStyle w:val="11"/>
                <w:rFonts w:hint="default" w:ascii="Times New Roman" w:hAnsi="Times New Roman" w:cs="Times New Roman"/>
                <w:lang w:bidi="ar"/>
              </w:rPr>
              <w:t>内容为必填项。</w:t>
            </w:r>
            <w:r>
              <w:rPr>
                <w:rStyle w:val="10"/>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10"/>
                <w:rFonts w:eastAsia="微软雅黑"/>
                <w:lang w:bidi="ar"/>
              </w:rPr>
              <w:t xml:space="preserve">   2</w:t>
            </w:r>
            <w:r>
              <w:rPr>
                <w:rStyle w:val="11"/>
                <w:rFonts w:hint="default" w:ascii="Times New Roman" w:hAnsi="Times New Roman" w:cs="Times New Roman"/>
                <w:lang w:bidi="ar"/>
              </w:rPr>
              <w:t>．课程简介字数为</w:t>
            </w:r>
            <w:r>
              <w:rPr>
                <w:rStyle w:val="10"/>
                <w:rFonts w:eastAsia="微软雅黑"/>
                <w:lang w:bidi="ar"/>
              </w:rPr>
              <w:t>300-500</w:t>
            </w:r>
            <w:r>
              <w:rPr>
                <w:rStyle w:val="11"/>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p>
    <w:tbl>
      <w:tblPr>
        <w:tblStyle w:val="6"/>
        <w:tblW w:w="8023" w:type="dxa"/>
        <w:tblInd w:w="0" w:type="dxa"/>
        <w:shd w:val="clear" w:color="auto" w:fill="auto"/>
        <w:tblLayout w:type="fixed"/>
        <w:tblCellMar>
          <w:top w:w="0" w:type="dxa"/>
          <w:left w:w="0" w:type="dxa"/>
          <w:bottom w:w="0" w:type="dxa"/>
          <w:right w:w="0" w:type="dxa"/>
        </w:tblCellMar>
      </w:tblPr>
      <w:tblGrid>
        <w:gridCol w:w="2343"/>
        <w:gridCol w:w="1048"/>
        <w:gridCol w:w="1476"/>
        <w:gridCol w:w="1436"/>
        <w:gridCol w:w="1720"/>
      </w:tblGrid>
      <w:tr>
        <w:tblPrEx>
          <w:shd w:val="clear" w:color="auto" w:fill="auto"/>
          <w:tblCellMar>
            <w:top w:w="0" w:type="dxa"/>
            <w:left w:w="0" w:type="dxa"/>
            <w:bottom w:w="0" w:type="dxa"/>
            <w:right w:w="0" w:type="dxa"/>
          </w:tblCellMar>
        </w:tblPrEx>
        <w:trPr>
          <w:trHeight w:val="1095" w:hRule="atLeast"/>
        </w:trPr>
        <w:tc>
          <w:tcPr>
            <w:tcW w:w="8023"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shd w:val="clear" w:color="auto" w:fill="auto"/>
          <w:tblCellMar>
            <w:top w:w="0" w:type="dxa"/>
            <w:left w:w="0" w:type="dxa"/>
            <w:bottom w:w="0" w:type="dxa"/>
            <w:right w:w="0" w:type="dxa"/>
          </w:tblCellMar>
        </w:tblPrEx>
        <w:trPr>
          <w:trHeight w:val="360" w:hRule="atLeast"/>
        </w:trPr>
        <w:tc>
          <w:tcPr>
            <w:tcW w:w="3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wp:posOffset>
                  </wp:positionH>
                  <wp:positionV relativeFrom="paragraph">
                    <wp:posOffset>635</wp:posOffset>
                  </wp:positionV>
                  <wp:extent cx="2155190" cy="893445"/>
                  <wp:effectExtent l="0" t="0" r="3810" b="8255"/>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2155190" cy="89344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16510</wp:posOffset>
                  </wp:positionV>
                  <wp:extent cx="1464945" cy="877570"/>
                  <wp:effectExtent l="0" t="0" r="8255" b="11430"/>
                  <wp:wrapNone/>
                  <wp:docPr id="2" name="直接连接符_4"/>
                  <wp:cNvGraphicFramePr/>
                  <a:graphic xmlns:a="http://schemas.openxmlformats.org/drawingml/2006/main">
                    <a:graphicData uri="http://schemas.openxmlformats.org/drawingml/2006/picture">
                      <pic:pic xmlns:pic="http://schemas.openxmlformats.org/drawingml/2006/picture">
                        <pic:nvPicPr>
                          <pic:cNvPr id="2" name="直接连接符_4"/>
                          <pic:cNvPicPr/>
                        </pic:nvPicPr>
                        <pic:blipFill>
                          <a:blip r:embed="rId5"/>
                          <a:stretch>
                            <a:fillRect/>
                          </a:stretch>
                        </pic:blipFill>
                        <pic:spPr>
                          <a:xfrm>
                            <a:off x="0" y="0"/>
                            <a:ext cx="1464945" cy="87757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r>
      <w:tr>
        <w:tblPrEx>
          <w:shd w:val="clear" w:color="auto" w:fill="auto"/>
          <w:tblCellMar>
            <w:top w:w="0" w:type="dxa"/>
            <w:left w:w="0" w:type="dxa"/>
            <w:bottom w:w="0" w:type="dxa"/>
            <w:right w:w="0" w:type="dxa"/>
          </w:tblCellMar>
        </w:tblPrEx>
        <w:trPr>
          <w:trHeight w:val="988" w:hRule="atLeast"/>
        </w:trPr>
        <w:tc>
          <w:tcPr>
            <w:tcW w:w="3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2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Daily activity recording/Supervisor evaluation</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8"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Brief summary</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Project report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6" w:type="dxa"/>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r>
        <w:tblPrEx>
          <w:shd w:val="clear" w:color="auto" w:fill="auto"/>
          <w:tblCellMar>
            <w:top w:w="0" w:type="dxa"/>
            <w:left w:w="0" w:type="dxa"/>
            <w:bottom w:w="0" w:type="dxa"/>
            <w:right w:w="0" w:type="dxa"/>
          </w:tblCellMar>
        </w:tblPrEx>
        <w:trPr>
          <w:trHeight w:val="36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Attendence</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06D66"/>
    <w:rsid w:val="00031CDA"/>
    <w:rsid w:val="00050BA6"/>
    <w:rsid w:val="00137E37"/>
    <w:rsid w:val="00152AC1"/>
    <w:rsid w:val="00173137"/>
    <w:rsid w:val="002C0570"/>
    <w:rsid w:val="00354FD0"/>
    <w:rsid w:val="00391146"/>
    <w:rsid w:val="004711EE"/>
    <w:rsid w:val="004862DE"/>
    <w:rsid w:val="0049617D"/>
    <w:rsid w:val="004B445C"/>
    <w:rsid w:val="005005E5"/>
    <w:rsid w:val="005138BB"/>
    <w:rsid w:val="005340F8"/>
    <w:rsid w:val="00535863"/>
    <w:rsid w:val="0055554F"/>
    <w:rsid w:val="005C78BE"/>
    <w:rsid w:val="005E27B3"/>
    <w:rsid w:val="006046B3"/>
    <w:rsid w:val="006125B5"/>
    <w:rsid w:val="00676C49"/>
    <w:rsid w:val="0070637F"/>
    <w:rsid w:val="007A04D1"/>
    <w:rsid w:val="007C234D"/>
    <w:rsid w:val="007F36A2"/>
    <w:rsid w:val="007F6C81"/>
    <w:rsid w:val="008038E0"/>
    <w:rsid w:val="00837E74"/>
    <w:rsid w:val="008928B4"/>
    <w:rsid w:val="00902708"/>
    <w:rsid w:val="00A038BE"/>
    <w:rsid w:val="00A971AE"/>
    <w:rsid w:val="00AB1B89"/>
    <w:rsid w:val="00BB0FB0"/>
    <w:rsid w:val="00BC58D9"/>
    <w:rsid w:val="00CC69A6"/>
    <w:rsid w:val="00D20824"/>
    <w:rsid w:val="00D4220B"/>
    <w:rsid w:val="00D55782"/>
    <w:rsid w:val="00D66370"/>
    <w:rsid w:val="00E17725"/>
    <w:rsid w:val="00F13516"/>
    <w:rsid w:val="00F24B6D"/>
    <w:rsid w:val="00F30050"/>
    <w:rsid w:val="00F46B94"/>
    <w:rsid w:val="00F73E43"/>
    <w:rsid w:val="00FD054C"/>
    <w:rsid w:val="00FD08E1"/>
    <w:rsid w:val="0B5307A7"/>
    <w:rsid w:val="1FBD79C0"/>
    <w:rsid w:val="25724ACC"/>
    <w:rsid w:val="2D4129FB"/>
    <w:rsid w:val="37F14E89"/>
    <w:rsid w:val="4B476CA5"/>
    <w:rsid w:val="579127C7"/>
    <w:rsid w:val="5B174990"/>
    <w:rsid w:val="5F054C16"/>
    <w:rsid w:val="68BC780D"/>
    <w:rsid w:val="68EF671E"/>
    <w:rsid w:val="6B91325E"/>
    <w:rsid w:val="78D33695"/>
    <w:rsid w:val="7A5E0ECE"/>
    <w:rsid w:val="7D98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rPr>
  </w:style>
  <w:style w:type="paragraph" w:styleId="3">
    <w:name w:val="footer"/>
    <w:basedOn w:val="1"/>
    <w:link w:val="17"/>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font71"/>
    <w:basedOn w:val="7"/>
    <w:qFormat/>
    <w:uiPriority w:val="0"/>
    <w:rPr>
      <w:rFonts w:ascii="微软雅黑" w:hAnsi="微软雅黑" w:eastAsia="微软雅黑" w:cs="微软雅黑"/>
      <w:color w:val="000000"/>
      <w:sz w:val="28"/>
      <w:szCs w:val="28"/>
      <w:u w:val="none"/>
    </w:rPr>
  </w:style>
  <w:style w:type="character" w:customStyle="1" w:styleId="9">
    <w:name w:val="font91"/>
    <w:basedOn w:val="7"/>
    <w:qFormat/>
    <w:uiPriority w:val="0"/>
    <w:rPr>
      <w:rFonts w:hint="default" w:ascii="Times New Roman" w:hAnsi="Times New Roman" w:cs="Times New Roman"/>
      <w:color w:val="000000"/>
      <w:sz w:val="28"/>
      <w:szCs w:val="28"/>
      <w:u w:val="none"/>
    </w:rPr>
  </w:style>
  <w:style w:type="character" w:customStyle="1" w:styleId="10">
    <w:name w:val="font21"/>
    <w:basedOn w:val="7"/>
    <w:qFormat/>
    <w:uiPriority w:val="0"/>
    <w:rPr>
      <w:rFonts w:hint="default" w:ascii="Times New Roman" w:hAnsi="Times New Roman" w:cs="Times New Roman"/>
      <w:color w:val="000000"/>
      <w:sz w:val="18"/>
      <w:szCs w:val="18"/>
      <w:u w:val="none"/>
    </w:rPr>
  </w:style>
  <w:style w:type="character" w:customStyle="1" w:styleId="11">
    <w:name w:val="font31"/>
    <w:basedOn w:val="7"/>
    <w:qFormat/>
    <w:uiPriority w:val="0"/>
    <w:rPr>
      <w:rFonts w:hint="eastAsia" w:ascii="微软雅黑" w:hAnsi="微软雅黑" w:eastAsia="微软雅黑" w:cs="微软雅黑"/>
      <w:color w:val="000000"/>
      <w:sz w:val="18"/>
      <w:szCs w:val="18"/>
      <w:u w:val="none"/>
    </w:rPr>
  </w:style>
  <w:style w:type="character" w:customStyle="1" w:styleId="12">
    <w:name w:val="font61"/>
    <w:basedOn w:val="7"/>
    <w:qFormat/>
    <w:uiPriority w:val="0"/>
    <w:rPr>
      <w:rFonts w:hint="eastAsia" w:ascii="微软雅黑" w:hAnsi="微软雅黑" w:eastAsia="微软雅黑" w:cs="微软雅黑"/>
      <w:color w:val="FF0000"/>
      <w:sz w:val="18"/>
      <w:szCs w:val="18"/>
      <w:u w:val="none"/>
    </w:rPr>
  </w:style>
  <w:style w:type="character" w:customStyle="1" w:styleId="13">
    <w:name w:val="font81"/>
    <w:basedOn w:val="7"/>
    <w:qFormat/>
    <w:uiPriority w:val="0"/>
    <w:rPr>
      <w:rFonts w:hint="eastAsia" w:ascii="微软雅黑" w:hAnsi="微软雅黑" w:eastAsia="微软雅黑" w:cs="微软雅黑"/>
      <w:color w:val="000000"/>
      <w:sz w:val="18"/>
      <w:szCs w:val="18"/>
      <w:u w:val="none"/>
    </w:rPr>
  </w:style>
  <w:style w:type="character" w:customStyle="1" w:styleId="14">
    <w:name w:val="font01"/>
    <w:basedOn w:val="7"/>
    <w:qFormat/>
    <w:uiPriority w:val="0"/>
    <w:rPr>
      <w:rFonts w:hint="default" w:ascii="Times New Roman" w:hAnsi="Times New Roman" w:cs="Times New Roman"/>
      <w:color w:val="000000"/>
      <w:sz w:val="18"/>
      <w:szCs w:val="18"/>
      <w:u w:val="none"/>
    </w:rPr>
  </w:style>
  <w:style w:type="paragraph" w:customStyle="1" w:styleId="15">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页眉 字符"/>
    <w:basedOn w:val="7"/>
    <w:link w:val="4"/>
    <w:uiPriority w:val="0"/>
    <w:rPr>
      <w:rFonts w:asciiTheme="minorHAnsi" w:hAnsiTheme="minorHAnsi" w:eastAsiaTheme="minorEastAsia" w:cstheme="minorBidi"/>
      <w:kern w:val="2"/>
      <w:sz w:val="18"/>
      <w:szCs w:val="18"/>
    </w:rPr>
  </w:style>
  <w:style w:type="character" w:customStyle="1" w:styleId="17">
    <w:name w:val="页脚 字符"/>
    <w:basedOn w:val="7"/>
    <w:link w:val="3"/>
    <w:qFormat/>
    <w:uiPriority w:val="0"/>
    <w:rPr>
      <w:rFonts w:asciiTheme="minorHAnsi" w:hAnsiTheme="minorHAnsi" w:eastAsiaTheme="minorEastAsia" w:cstheme="minorBidi"/>
      <w:kern w:val="2"/>
      <w:sz w:val="18"/>
      <w:szCs w:val="18"/>
    </w:rPr>
  </w:style>
  <w:style w:type="character" w:customStyle="1" w:styleId="18">
    <w:name w:val="copied"/>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3250</Words>
  <Characters>2804</Characters>
  <Lines>23</Lines>
  <Paragraphs>12</Paragraphs>
  <TotalTime>2</TotalTime>
  <ScaleCrop>false</ScaleCrop>
  <LinksUpToDate>false</LinksUpToDate>
  <CharactersWithSpaces>6042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2021-03-06T02:58:00Z</dcterms:created>
  <dc:creator>丫丫</dc:creator>
  <cp:lastModifiedBy>只喝露水</cp:lastModifiedBy>
  <dcterms:modified xsi:type="dcterms:W3CDTF">2021-03-08T08:14:47Z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